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438150" cy="5524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 Д М И Н И С Т Р А Ц  И Я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w w:val="96"/>
          <w:sz w:val="28"/>
          <w:szCs w:val="28"/>
        </w:rPr>
        <w:t>18.10.2022 № 1461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</w:r>
    </w:p>
    <w:tbl>
      <w:tblPr>
        <w:tblStyle w:val="a5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9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w w:val="96"/>
                <w:kern w:val="0"/>
                <w:sz w:val="28"/>
                <w:szCs w:val="28"/>
                <w:lang w:val="ru-RU" w:eastAsia="ru-RU" w:bidi="ar-SA"/>
              </w:rPr>
              <w:t>О внесении изменений в Примерный Порядок оплаты труда работников муниципальных бюджетных учреждений дополнительного образования, подведомственных Комитету по культуре, спорту и молодежной политики Администрации муниципального образования «Рославльский район» Смоленской области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9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w w:val="96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96"/>
          <w:sz w:val="28"/>
          <w:szCs w:val="28"/>
        </w:rPr>
      </w:pPr>
      <w:r>
        <w:rPr>
          <w:rFonts w:eastAsia="Times New Roman" w:cs="Times New Roman" w:ascii="Times New Roman" w:hAnsi="Times New Roman"/>
          <w:w w:val="96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Внести в Примерный Порядок оплаты труда работников муниципальных бюджетных учреждений дополнительного образования, подведомственных Комитету по культуре, спорту и молодежной политики Администрации муниципального образования «Рославльский район» Смоленской области, утвержденный постановлением Администрации муниципального образования «Рославльский район» Смоленской области от 01.10.2021 № 1483,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раздел 1 дополнить пунктом 1.9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«1.9. Увеличение (индексация) должностных окладов работников осуществляется на основании муниципального нормативного правового акта Учредителя, в соответствии с решением Рославльской районной Думы о бюджете муниципального образования «Рославльский район» Смоленской области на очередной финансовый год с учетом уровня инфляции (потребительских цен) по Смоленской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увеличении (индексации) должностных окладов работников их размеры подлежат округлению до целого рубля по правилам математического округления.»;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в приложении № 4: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пункт 1.1 изложить в следующей редакции: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3764"/>
        <w:gridCol w:w="1060"/>
        <w:gridCol w:w="991"/>
        <w:gridCol w:w="992"/>
        <w:gridCol w:w="993"/>
        <w:gridCol w:w="992"/>
      </w:tblGrid>
      <w:tr>
        <w:trPr>
          <w:trHeight w:val="570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-79" w:right="-13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Педагогические работники организаций дополнительного образования:</w:t>
            </w:r>
          </w:p>
        </w:tc>
        <w:tc>
          <w:tcPr>
            <w:tcW w:w="5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8553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9821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10665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11087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11510</w:t>
            </w:r>
          </w:p>
        </w:tc>
      </w:tr>
      <w:tr>
        <w:trPr>
          <w:trHeight w:val="126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10243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11510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12353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12776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13199</w:t>
            </w:r>
          </w:p>
        </w:tc>
      </w:tr>
      <w:tr>
        <w:trPr>
          <w:trHeight w:val="285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11087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12353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13199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13621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14043</w:t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пункт 2.1 изложить в следующей редакции: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3764"/>
        <w:gridCol w:w="1060"/>
        <w:gridCol w:w="991"/>
        <w:gridCol w:w="992"/>
        <w:gridCol w:w="993"/>
        <w:gridCol w:w="992"/>
      </w:tblGrid>
      <w:tr>
        <w:trPr>
          <w:trHeight w:val="795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-79" w:right="-13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Педагогические работники организаций дополнительного образования</w:t>
            </w:r>
          </w:p>
        </w:tc>
        <w:tc>
          <w:tcPr>
            <w:tcW w:w="5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7427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8525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9257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9623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9989</w:t>
            </w:r>
          </w:p>
        </w:tc>
      </w:tr>
      <w:tr>
        <w:trPr>
          <w:trHeight w:val="263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8891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9989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10721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11087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11452</w:t>
            </w:r>
          </w:p>
        </w:tc>
      </w:tr>
      <w:tr>
        <w:trPr>
          <w:trHeight w:val="140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9623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10721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11454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11819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12185</w:t>
            </w:r>
          </w:p>
        </w:tc>
      </w:tr>
    </w:tbl>
    <w:p>
      <w:pPr>
        <w:pStyle w:val="Normal"/>
        <w:spacing w:lineRule="auto" w:line="240" w:before="0" w:after="0"/>
        <w:ind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Настоящее постановление вступает в силу со дня его подписания, за исключением положений пункта 2 части 1 настоящего постановления.</w:t>
      </w:r>
    </w:p>
    <w:p>
      <w:pPr>
        <w:pStyle w:val="Normal"/>
        <w:spacing w:lineRule="auto" w:line="240" w:before="0" w:after="0"/>
        <w:ind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Положения пункта 2 части 1 настоящего постановления вступают в силу со дня подписания настоящего постановления и применяются к правоотношениям, возникшим с 1 октября 2022 года.</w:t>
      </w:r>
    </w:p>
    <w:p>
      <w:pPr>
        <w:pStyle w:val="Normal"/>
        <w:spacing w:lineRule="auto" w:line="240" w:before="0" w:after="0"/>
        <w:ind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Настоящее постановление подлежит размещению на официальном сайте Администрации муниципальн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В.В.Ильин</w:t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spacing w:lineRule="auto" w:line="240" w:before="0" w:after="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57a4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57a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71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LibreOffice/7.2.4.1$Windows_X86_64 LibreOffice_project/27d75539669ac387bb498e35313b970b7fe9c4f9</Application>
  <AppVersion>15.0000</AppVersion>
  <Pages>2</Pages>
  <Words>343</Words>
  <Characters>2360</Characters>
  <CharactersWithSpaces>2686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2022-10-18T08:06:00Z</dcterms:created>
  <dc:creator>Культура142</dc:creator>
  <dc:description/>
  <dc:language>ru-RU</dc:language>
  <cp:lastModifiedBy/>
  <cp:lastPrinted>2022-10-26T16:56:59Z</cp:lastPrinted>
  <dcterms:modified xsi:type="dcterms:W3CDTF">2022-10-26T16:58:39Z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