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ind w:left="6237" w:hanging="0"/>
        <w:jc w:val="both"/>
        <w:rPr/>
      </w:pP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тверждено                                                                    постановлением Администрации                                                                     муниципального образования                                                                              «Рославльский  район»                                                                              Смоленской области                                                                                   </w:t>
      </w:r>
    </w:p>
    <w:p>
      <w:pPr>
        <w:pStyle w:val="Normal"/>
        <w:spacing w:lineRule="auto" w:line="276"/>
        <w:ind w:left="5670" w:hanging="0"/>
        <w:rPr/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от 28.11.2022 № 1692</w:t>
      </w:r>
    </w:p>
    <w:p>
      <w:pPr>
        <w:pStyle w:val="Normal"/>
        <w:spacing w:lineRule="auto" w:line="276"/>
        <w:ind w:left="5670" w:hanging="0"/>
        <w:rPr/>
      </w:pPr>
      <w:r>
        <w:rPr/>
      </w:r>
      <w:bookmarkStart w:id="0" w:name="_GoBack1"/>
      <w:bookmarkStart w:id="1" w:name="_GoBack2"/>
      <w:bookmarkStart w:id="2" w:name="_GoBack1"/>
      <w:bookmarkStart w:id="3" w:name="_GoBack2"/>
      <w:bookmarkEnd w:id="2"/>
      <w:bookmarkEnd w:id="3"/>
    </w:p>
    <w:p>
      <w:pPr>
        <w:pStyle w:val="Normal"/>
        <w:spacing w:lineRule="auto" w:line="276"/>
        <w:ind w:left="5670" w:hanging="0"/>
        <w:rPr/>
      </w:pPr>
      <w:r>
        <w:rPr/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Положение 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о Комиссии по благоустройству  территории Рославльского городского поселения Рославльского района Смоленской области «Чистый город»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55"/>
        <w:jc w:val="center"/>
        <w:rPr/>
      </w:pPr>
      <w:r>
        <w:rPr>
          <w:bCs/>
          <w:sz w:val="28"/>
          <w:szCs w:val="28"/>
        </w:rPr>
        <w:t xml:space="preserve">1. Общие положения </w:t>
      </w:r>
    </w:p>
    <w:p>
      <w:pPr>
        <w:pStyle w:val="NoSpacing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1.1. Комиссия по благоустройству территории Рославльского городского поселения Рославльского района Смоленской области «Чистый город» (далее - Комиссия) является постоянно    действующим коллегиальным органом.</w:t>
      </w:r>
    </w:p>
    <w:p>
      <w:pPr>
        <w:pStyle w:val="NoSpacing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1.2. В своей работе Комиссия руководствуется федеральным и областным законодательством, муниципальными нормативными правовыми актами, настоящим Положением.</w:t>
      </w:r>
    </w:p>
    <w:p>
      <w:pPr>
        <w:pStyle w:val="NoSpacing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1.3. Настоящее Положение определяет цели, задачи, функции и порядок работы Комиссии.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55"/>
        <w:jc w:val="center"/>
        <w:rPr/>
      </w:pPr>
      <w:r>
        <w:rPr>
          <w:bCs/>
          <w:sz w:val="28"/>
          <w:szCs w:val="28"/>
        </w:rPr>
        <w:t>2. Цели и задачи Комиссии</w:t>
      </w:r>
    </w:p>
    <w:p>
      <w:pPr>
        <w:pStyle w:val="Normal"/>
        <w:spacing w:lineRule="atLeast" w:line="255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2.1. Целью деятельности Комиссии является рассмотрение вопросов, связанных с благоустройством и санитарно-экологическим состоянием территории Рославльского городского поселения Рославльского района Смоленской области (далее – городского поселения).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2.2. Задачами Комиссии являются: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 xml:space="preserve">2.2.1. Контроль за благоустройством и санитарным состоянием территории городского поселения. 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2.2.2. Осуществление рейдовых осмотров территорий городского поселения на соответствие требованиям по благоустройству и санитарно-экологическому состоянию.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2.2.3. Предупреждение и профилактика административных правонарушений в сфере благоустройства городского поселения.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2.2.4. Рассмотрение планов мероприятий по благоустройству городского поселения.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2.2.6. Информирование Главы муниципального образования «Рославльский район» Смоленской области о работе Комиссии, о состоянии дел по благоустройству городского поселения.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2.2.7. Подготовка предложений Главе муниципального образования «Рославльский район» Смоленской области по вопросам благоустройства городского поселения.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2.2.8. Обеспечение активного участия жителей городского поселения, общественных организаций, в реализации мероприятий по благоустройству.</w:t>
      </w:r>
    </w:p>
    <w:p>
      <w:pPr>
        <w:pStyle w:val="Normal"/>
        <w:spacing w:lineRule="atLeast" w:line="255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tLeast" w:line="255"/>
        <w:ind w:firstLine="709"/>
        <w:jc w:val="center"/>
        <w:rPr/>
      </w:pPr>
      <w:r>
        <w:rPr>
          <w:sz w:val="28"/>
          <w:szCs w:val="28"/>
        </w:rPr>
        <w:t xml:space="preserve">3. Функции Комиссии </w:t>
      </w:r>
    </w:p>
    <w:p>
      <w:pPr>
        <w:pStyle w:val="Normal"/>
        <w:spacing w:lineRule="atLeast" w:line="255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Комиссия осуществляет следующие функции: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3.1. Организует и проводит на территории городского поселения рейдовые осмотры состояния территорий и  объектов благоустройства.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3.2. Выявляет нарушения в сфере благоустройства и нарушения Правил благоустройства территории муниципального образования Рославльское городского поселения Рославльского района Смоленской области, утвержденных решением Совета депутатов Рославльского городского поселения Рославльского района Смоленской области от 26.04.2022 №20.</w:t>
      </w:r>
    </w:p>
    <w:p>
      <w:pPr>
        <w:pStyle w:val="Normal"/>
        <w:spacing w:lineRule="atLeast" w:line="25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255"/>
        <w:jc w:val="center"/>
        <w:rPr/>
      </w:pPr>
      <w:r>
        <w:rPr>
          <w:bCs/>
          <w:sz w:val="28"/>
          <w:szCs w:val="28"/>
        </w:rPr>
        <w:t>4. Права Комиссии</w:t>
      </w:r>
    </w:p>
    <w:p>
      <w:pPr>
        <w:pStyle w:val="Normal"/>
        <w:spacing w:lineRule="atLeast" w:line="25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Комиссия имеет право: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4.1 Принимать в пределах своей компетенции решения, необходимые для организации, координации и совершенствования взаимодействия субъектов, осуществляющих мероприятия по благоустройству территории городского поселения, улучшению его санитарно-экологического состояния.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4.2 Проводить разъяснительные профилактические беседы по вопросам благоустройства, озеленения и санитарно-экологического состояния городского поселения.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4.3 Вносить в установленном порядке предложения Главе муниципального образования «Рославльский район» Смоленской области по вопросам, относящимся к компетенции Комиссии. </w:t>
      </w:r>
    </w:p>
    <w:p>
      <w:pPr>
        <w:pStyle w:val="Normal"/>
        <w:spacing w:lineRule="atLeast" w:line="255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tLeast" w:line="255"/>
        <w:jc w:val="center"/>
        <w:rPr/>
      </w:pPr>
      <w:r>
        <w:rPr>
          <w:bCs/>
          <w:sz w:val="28"/>
          <w:szCs w:val="28"/>
        </w:rPr>
        <w:t>5. Порядок работы Комиссии</w:t>
      </w:r>
    </w:p>
    <w:p>
      <w:pPr>
        <w:pStyle w:val="Normal"/>
        <w:spacing w:lineRule="atLeast" w:line="255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 xml:space="preserve">5.1. Положение о Комиссии, ее состав утверждаются постановлением Администрации муниципального образования «Рославльский район» Смоленской области. 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5.2. Комиссия проводит рейдовые проверки два раза в месяц, каждую вторую и четвертую среду месяца. Внеочередные проверки проводятся по инициативе председателя или его заместителя.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5.3. Основной формой работы Комиссии является осуществление рейдовых осмотров  территорий городского поселения на соответствие требованиям по благоустройству и санитарно-экологическому состоянию.</w:t>
      </w:r>
    </w:p>
    <w:p>
      <w:pPr>
        <w:pStyle w:val="Normal"/>
        <w:spacing w:lineRule="atLeast" w:line="255"/>
        <w:ind w:firstLine="709"/>
        <w:jc w:val="both"/>
        <w:rPr/>
      </w:pPr>
      <w:r>
        <w:rPr>
          <w:sz w:val="28"/>
          <w:szCs w:val="28"/>
        </w:rPr>
        <w:t>5.4. В работе Комиссии могут принимать участие приглашенные представители предприятий, учреждений, правоохранительных органов, средств массовой информации.</w:t>
      </w:r>
    </w:p>
    <w:p>
      <w:pPr>
        <w:pStyle w:val="Normal"/>
        <w:spacing w:lineRule="atLeast" w:line="25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25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25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25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ind w:left="6096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Утвержден</w:t>
      </w:r>
    </w:p>
    <w:p>
      <w:pPr>
        <w:pStyle w:val="NoSpacing"/>
        <w:ind w:left="6096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постановлением Администрации муниципального образования «Рославльский район» Смоленской области</w:t>
      </w:r>
    </w:p>
    <w:p>
      <w:pPr>
        <w:pStyle w:val="NoSpacing"/>
        <w:ind w:left="6096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от 28.11.2022 № 1692</w:t>
      </w:r>
    </w:p>
    <w:p>
      <w:pPr>
        <w:pStyle w:val="NoSpacing"/>
        <w:ind w:left="5245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left="5245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Состав Комиссии 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по благоустройству территории Рославльского городского поселения            Рославльского района Смоленской области «Чистый город»</w:t>
      </w:r>
    </w:p>
    <w:p>
      <w:pPr>
        <w:pStyle w:val="NoSpacing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В.В. Ильин – Глава муниципального образования «Рославльский район» Смоленской области, председатель Комиссии;</w:t>
      </w:r>
    </w:p>
    <w:p>
      <w:pPr>
        <w:pStyle w:val="NoSpacing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О.Б. Рябчиков – заместитель Главы муниципального образования «Рославльский район» Смоленской области, заместитель председателя Комиссии;</w:t>
      </w:r>
    </w:p>
    <w:p>
      <w:pPr>
        <w:pStyle w:val="NoSpacing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В.Ю. Белобратов – главный специалист Комитета жилищно-коммунального хозяйства, энергетики, дорог и транспорта Администрации муниципального образования «Рославльский район» Смоленской области, секретарь Комиссии.</w:t>
      </w:r>
    </w:p>
    <w:p>
      <w:pPr>
        <w:pStyle w:val="NoSpacing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Члены комиссии:</w:t>
      </w:r>
    </w:p>
    <w:p>
      <w:pPr>
        <w:pStyle w:val="NoSpacing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С.Г. Волков - председатель Комитета жилищно-коммунального хозяйства, энергетики, дорог и транспорта Администраци</w:t>
      </w:r>
      <w:bookmarkStart w:id="4" w:name="_GoBack"/>
      <w:bookmarkEnd w:id="4"/>
      <w:r>
        <w:rPr>
          <w:rFonts w:cs="Times New Roman" w:ascii="Times New Roman" w:hAnsi="Times New Roman"/>
          <w:sz w:val="28"/>
          <w:szCs w:val="28"/>
        </w:rPr>
        <w:t xml:space="preserve">и муниципального образования «Рославльский район» Смоленской области; </w:t>
      </w:r>
    </w:p>
    <w:p>
      <w:pPr>
        <w:pStyle w:val="NoSpacing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А.В. Крюков – главный специалист Комитета по строительству и архитектуре Администрации муниципального образования «Рославльский район» Смоленской области;</w:t>
      </w:r>
    </w:p>
    <w:p>
      <w:pPr>
        <w:pStyle w:val="NoSpacing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О.А. Нинаженкова – главный специалист Комитета имущественных и земельных отношений Администрации муниципального образования «Рославльский район» Смоленской области;</w:t>
      </w:r>
    </w:p>
    <w:p>
      <w:pPr>
        <w:pStyle w:val="NoSpacing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Н.П. Кулакова – специалист 1 категории Комитета по торговле, услугам, развитию малого предпринимательства Администрации муниципального образования «Рославльский район» Смоленской области;</w:t>
      </w:r>
    </w:p>
    <w:p>
      <w:pPr>
        <w:pStyle w:val="NoSpacing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Ю.И. Усачева – главный специалист — ответственный секретарь административной комиссии муниципального образования «Рославльский район» Смоленской области;</w:t>
      </w:r>
    </w:p>
    <w:p>
      <w:pPr>
        <w:pStyle w:val="NoSpacing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Н.А. Семенцова - Глава регионального исполкома ОНФ в Смоленской области (по согласованию);</w:t>
      </w:r>
    </w:p>
    <w:p>
      <w:pPr>
        <w:pStyle w:val="Normal"/>
        <w:jc w:val="both"/>
        <w:rPr/>
      </w:pPr>
      <w:bookmarkStart w:id="5" w:name="_GoBack11"/>
      <w:bookmarkStart w:id="6" w:name="_GoBack21"/>
      <w:bookmarkEnd w:id="5"/>
      <w:bookmarkEnd w:id="6"/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П.Ю. Березкин – Генеральный директор АО «СпецАТХ» (по согласованию).</w:t>
      </w:r>
    </w:p>
    <w:sectPr>
      <w:headerReference w:type="default" r:id="rId2"/>
      <w:type w:val="nextPage"/>
      <w:pgSz w:w="11906" w:h="16838"/>
      <w:pgMar w:left="1134" w:right="567" w:gutter="0" w:header="904" w:top="1418" w:footer="0" w:bottom="567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ind w:left="720" w:hanging="0"/>
      <w:rPr/>
    </w:pPr>
    <w:r>
      <w:rPr/>
    </w:r>
  </w:p>
</w:hdr>
</file>

<file path=word/settings.xml><?xml version="1.0" encoding="utf-8"?>
<w:settings xmlns:w="http://schemas.openxmlformats.org/wordprocessingml/2006/main">
  <w:zoom w:percent="68"/>
  <w:embedSystemFonts/>
  <w:defaultTabStop w:val="708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33ec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">
    <w:name w:val="Heading 2"/>
    <w:basedOn w:val="Normal"/>
    <w:next w:val="Normal"/>
    <w:qFormat/>
    <w:rsid w:val="00d33ece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3052f4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33ece"/>
    <w:rPr/>
  </w:style>
  <w:style w:type="character" w:styleId="Style12" w:customStyle="1">
    <w:name w:val="Интернет-ссылка"/>
    <w:basedOn w:val="DefaultParagraphFont"/>
    <w:unhideWhenUsed/>
    <w:rsid w:val="00352d03"/>
    <w:rPr>
      <w:color w:val="0000FF"/>
      <w:u w:val="single"/>
    </w:rPr>
  </w:style>
  <w:style w:type="character" w:styleId="Style13" w:customStyle="1">
    <w:name w:val="Текст выноски Знак"/>
    <w:basedOn w:val="DefaultParagraphFont"/>
    <w:uiPriority w:val="99"/>
    <w:semiHidden/>
    <w:qFormat/>
    <w:rsid w:val="003052f4"/>
    <w:rPr>
      <w:rFonts w:ascii="Tahoma" w:hAnsi="Tahoma" w:cs="Tahoma"/>
      <w:sz w:val="16"/>
      <w:szCs w:val="16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3052f4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015ee3"/>
    <w:rPr/>
  </w:style>
  <w:style w:type="character" w:styleId="BalloonTextChar" w:customStyle="1">
    <w:name w:val="Balloon Text Char"/>
    <w:qFormat/>
    <w:rPr>
      <w:rFonts w:ascii="Tahoma" w:hAnsi="Tahoma" w:cs="Tahoma"/>
      <w:sz w:val="16"/>
      <w:szCs w:val="16"/>
    </w:rPr>
  </w:style>
  <w:style w:type="character" w:styleId="Jsmessagestitledropdownname" w:customStyle="1">
    <w:name w:val="js-messages-title-dropdown-name"/>
    <w:qFormat/>
    <w:rPr/>
  </w:style>
  <w:style w:type="character" w:styleId="Style15" w:customStyle="1">
    <w:name w:val="Нижний колонтитул Знак"/>
    <w:qFormat/>
    <w:rPr/>
  </w:style>
  <w:style w:type="character" w:styleId="Style16" w:customStyle="1">
    <w:name w:val="Символ нумерации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rsid w:val="001221a7"/>
    <w:pPr>
      <w:ind w:right="5705" w:hanging="0"/>
    </w:pPr>
    <w:rPr>
      <w:sz w:val="28"/>
      <w:szCs w:val="28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uiPriority w:val="99"/>
    <w:rsid w:val="00d33ec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rsid w:val="00d33ec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Nonformat" w:customStyle="1">
    <w:name w:val="ConsNonformat"/>
    <w:qFormat/>
    <w:rsid w:val="001221a7"/>
    <w:pPr>
      <w:widowControl w:val="false"/>
      <w:suppressAutoHyphens w:val="true"/>
      <w:bidi w:val="0"/>
      <w:snapToGrid w:val="false"/>
      <w:spacing w:before="0" w:after="0"/>
      <w:ind w:right="19772" w:hanging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1221a7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6">
    <w:name w:val="Body Text Indent"/>
    <w:basedOn w:val="Normal"/>
    <w:rsid w:val="00bf26f9"/>
    <w:pPr>
      <w:spacing w:before="0" w:after="120"/>
      <w:ind w:left="283" w:hanging="0"/>
    </w:pPr>
    <w:rPr/>
  </w:style>
  <w:style w:type="paragraph" w:styleId="ConsNormal" w:customStyle="1">
    <w:name w:val="ConsNormal"/>
    <w:qFormat/>
    <w:rsid w:val="00bf26f9"/>
    <w:pPr>
      <w:widowControl/>
      <w:suppressAutoHyphens w:val="true"/>
      <w:bidi w:val="0"/>
      <w:snapToGrid w:val="false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5b6e3d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31240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Cell" w:customStyle="1">
    <w:name w:val="ConsCell"/>
    <w:qFormat/>
    <w:rsid w:val="0031240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Title" w:customStyle="1">
    <w:name w:val="ConsTitle"/>
    <w:qFormat/>
    <w:rsid w:val="0031240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3052f4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3052f4"/>
    <w:pPr>
      <w:spacing w:beforeAutospacing="1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60c30"/>
    <w:pPr>
      <w:spacing w:before="0" w:after="0"/>
      <w:ind w:left="720" w:hanging="0"/>
      <w:contextualSpacing/>
    </w:pPr>
    <w:rPr/>
  </w:style>
  <w:style w:type="paragraph" w:styleId="Style27" w:customStyle="1">
    <w:name w:val="Содержимое врезки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0" w:cs="0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rsid w:val="00d622a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B7A33-D488-4B09-8B18-C860F5E0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LibreOffice/7.2.4.1$Windows_X86_64 LibreOffice_project/27d75539669ac387bb498e35313b970b7fe9c4f9</Application>
  <AppVersion>15.0000</AppVersion>
  <Pages>3</Pages>
  <Words>584</Words>
  <Characters>4958</Characters>
  <CharactersWithSpaces>5920</CharactersWithSpaces>
  <Paragraphs>51</Paragraphs>
  <Company>Главное управление государственного заказа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2022-11-29T09:32:00Z</dcterms:created>
  <dc:creator>Makarevskiy_SA</dc:creator>
  <dc:description/>
  <dc:language>ru-RU</dc:language>
  <cp:lastModifiedBy/>
  <cp:lastPrinted>2022-11-29T16:41:35Z</cp:lastPrinted>
  <dcterms:modified xsi:type="dcterms:W3CDTF">2022-12-13T11:34:01Z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