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left="5670" w:hanging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УТВЕРЖДЕН</w:t>
      </w:r>
    </w:p>
    <w:p>
      <w:pPr>
        <w:pStyle w:val="Normal"/>
        <w:shd w:val="clear" w:color="auto" w:fill="FFFFFF"/>
        <w:spacing w:lineRule="auto" w:line="240" w:before="0" w:after="0"/>
        <w:ind w:left="5670" w:hanging="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постановлением Администрации муниципального образования «Рославльский район» Смоленской области</w:t>
      </w:r>
    </w:p>
    <w:p>
      <w:pPr>
        <w:pStyle w:val="Normal"/>
        <w:shd w:val="clear" w:color="auto" w:fill="FFFFFF"/>
        <w:spacing w:lineRule="auto" w:line="240" w:before="0" w:after="0"/>
        <w:ind w:left="5670" w:hanging="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от 29.12.2022 № 1884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Порядок </w:t>
      </w:r>
    </w:p>
    <w:p>
      <w:pPr>
        <w:pStyle w:val="Normal"/>
        <w:spacing w:lineRule="auto" w:line="240" w:before="0" w:after="0"/>
        <w:ind w:firstLine="708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распределения объема гарантий персонифицированного финансирования дополнительного образования детей на территории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ind w:firstLine="708"/>
        <w:contextualSpacing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ListParagraph"/>
        <w:spacing w:lineRule="auto" w:line="240" w:before="0" w:after="0"/>
        <w:ind w:left="1070" w:hanging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Раздел  I. Общие положения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Порядок </w:t>
      </w:r>
      <w:r>
        <w:rPr>
          <w:rFonts w:cs="Times New Roman" w:ascii="Times New Roman" w:hAnsi="Times New Roman"/>
          <w:sz w:val="28"/>
          <w:szCs w:val="28"/>
        </w:rPr>
        <w:t>распределения объема гарантий персонифицированного финансирования дополнительного образования детей на территории 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(далее – Порядок) разработан в соответствии с Правилами персонифицированного финансирования дополнительного образования детей в Смоленской области, утвержденных приказом  </w:t>
      </w:r>
      <w:r>
        <w:rPr>
          <w:rFonts w:cs="Times New Roman" w:ascii="Times New Roman" w:hAnsi="Times New Roman"/>
          <w:color w:val="000000"/>
          <w:sz w:val="28"/>
          <w:szCs w:val="28"/>
        </w:rPr>
        <w:t>Департамента Смоленской области по образованию и науке от 31.03.2020 № 261-ОД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(далее – региональные Правила). Настоящий Порядок использует понятия, предусмотренные региональными Правилами.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Порядок устанавливает категории потребителей, обладающих преимущественным правом зачисления на обучение по сертифицированным программам с использованием средств сертификата </w:t>
      </w:r>
      <w:r>
        <w:rPr>
          <w:rFonts w:cs="Times New Roman" w:ascii="Times New Roman" w:hAnsi="Times New Roman"/>
          <w:sz w:val="28"/>
          <w:szCs w:val="28"/>
        </w:rPr>
        <w:t>персонифицированного финансирования дополнительного образования детей,</w:t>
      </w:r>
      <w:r>
        <w:rPr>
          <w:rFonts w:ascii="Times New Roman" w:hAnsi="Times New Roman"/>
          <w:sz w:val="28"/>
          <w:szCs w:val="28"/>
        </w:rPr>
        <w:t xml:space="preserve"> и порядок 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преимущественного права для зачисления потребителя на сертифицированные программы с использованием средств сертификата персонифицированного финансирования дополнительного образования детей.</w:t>
      </w:r>
    </w:p>
    <w:p>
      <w:pPr>
        <w:pStyle w:val="ListParagraph"/>
        <w:tabs>
          <w:tab w:val="clear" w:pos="708"/>
          <w:tab w:val="left" w:pos="1134" w:leader="none"/>
        </w:tabs>
        <w:spacing w:lineRule="auto" w:line="240" w:before="0" w:after="0"/>
        <w:ind w:left="709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Раздел  I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.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Перечень категорий детей, обладающих преимущественным правом зачисления на обучение по сертифицированным программам с использованием средств сертификата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персонифицированного финансирования дополнительного образования детей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Преимущественным правом зачисления на обучение по сертифицированным программам с использованием средств сертификата персонифицированного финансирования дополнительного образования детей обладают следующие категории граждан: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дети-сироты; дети, оставшиеся без попечения родителей; 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дети-инвалиды; дети с ограниченными возможностями здоровья; 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дети – жертвы вооруженных и межнациональных конфликтов, экологических и техногенных катастроф, стихийных бедствий; 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дети из семей беженцев и вынужденных переселенцев; 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дети – жертвы насилия; 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дети, проживающие в малоимущих семьях; 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bCs/>
          <w:color w:val="FF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дети с отклонениями в поведении.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bCs/>
          <w:color w:val="FF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FF0000"/>
          <w:sz w:val="28"/>
          <w:szCs w:val="28"/>
        </w:rPr>
      </w:r>
    </w:p>
    <w:p>
      <w:pPr>
        <w:pStyle w:val="NoSpacing"/>
        <w:ind w:firstLine="567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Раздел  I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en-US"/>
        </w:rPr>
        <w:t>II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Порядок предоставления преимущественного права для зачисления потребителя на сертифицированные программы с использованием средств сертификата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993" w:leader="none"/>
        </w:tabs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целях рационализации возможности предоставления преимущественного права для зачисления потребителя на сертифицированные программы с использованием средств сертификата необходимо произвести </w:t>
      </w: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>дифференциаци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ю количества мест обучения по сертифицированным программам для потребителей категорий, установленных в разделе 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II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настоящего Порядка, методом расчета количества сертификатов с нормативом для потребителей.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993" w:leader="none"/>
        </w:tabs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Расчет количества сертификатов с нормативом для потребителей, обладающих преимущественным правом на зачисление по сертифицированным программам с использованием средств сертификата, в разрезе конкретной категории потребителей осуществляется по формуле: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сертКАТ</w:t>
      </w: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vertAlign w:val="subscript"/>
          <w:lang w:val="en-US"/>
        </w:rPr>
        <w:t>i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= Ст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дети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  <w:lang w:val="en-US"/>
        </w:rPr>
        <w:t>KATi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*О</w:t>
      </w:r>
      <w:r>
        <w:rPr>
          <w:rFonts w:eastAsia="Times New Roman" w:cs="Times New Roman" w:ascii="Times New Roman" w:hAnsi="Times New Roman"/>
          <w:sz w:val="28"/>
          <w:szCs w:val="28"/>
        </w:rPr>
        <w:t>, где: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сертКАТ</w:t>
      </w: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vertAlign w:val="subscript"/>
          <w:lang w:val="en-US"/>
        </w:rPr>
        <w:t>i</w:t>
      </w:r>
      <w:r>
        <w:rPr>
          <w:rFonts w:eastAsia="Times New Roman" w:cs="Times New Roman"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– число сертификатов с нормативом, предназначенных для соответствующей 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i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-й категории потребителей, обладающих преимущественным правом на зачисление по сертифицированным программам с использованием средств сертификата;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Ст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потр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  <w:lang w:val="en-US"/>
        </w:rPr>
        <w:t>KATi</w:t>
      </w:r>
      <w:r>
        <w:rPr>
          <w:rFonts w:eastAsia="Times New Roman" w:cs="Times New Roman"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– число детей в возрасте от 5 до 18 лет, относящихся к соответствующей 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i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-й категории потребителей и постоянно проживающих на территории муниципального образования «Рославльский район»  Смоленской области на законных основаниях, по данным территориального органа Федеральной службы государственной статистики по Смоленской области (далее – СМОЛЕНСКСТАТ). В случае  отсутствия статистического наблюдения по 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i</w:t>
      </w:r>
      <w:r>
        <w:rPr>
          <w:rFonts w:eastAsia="Times New Roman" w:cs="Times New Roman" w:ascii="Times New Roman" w:hAnsi="Times New Roman"/>
          <w:sz w:val="28"/>
          <w:szCs w:val="28"/>
        </w:rPr>
        <w:t>-й категории потребителей данные об их численности могут быть получены от  органов власти, организаций и иных источников и утверждаются приказом Комитета образования Администрации муниципального образования «Рославльский район» Смоленской области;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– цифровое значение муниципального показателя «Доля детей в возрасте от 5 до 18 лет, охваченных системой персонифицированного финансирования дополнительного образования детей» в процентах, установленное в рамках Соглашения о реализации регионального проекта «Успех каждого ребенка» на территории муниципального образования «Рославльский район»  Смоленской области в соответствующем финансовом году.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Расчет количества сертификатов с нормативом для потребителей, не обладающих преимущественным правом для зачисления на сертифицированные программы с использованием средств сертификата, осуществляется по формуле: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серт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= Ст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дети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* О/100 –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∑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сертКАТ</w:t>
      </w: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vertAlign w:val="subscript"/>
          <w:lang w:val="en-US"/>
        </w:rPr>
        <w:t>i</w:t>
      </w:r>
      <w:r>
        <w:rPr>
          <w:rFonts w:eastAsia="Times New Roman" w:cs="Times New Roman" w:ascii="Times New Roman" w:hAnsi="Times New Roman"/>
          <w:sz w:val="28"/>
          <w:szCs w:val="28"/>
        </w:rPr>
        <w:t>, где: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серт</w:t>
      </w:r>
      <w:r>
        <w:rPr>
          <w:rFonts w:eastAsia="Times New Roman" w:cs="Times New Roman"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 число сертификатов с нормативом, предназначенных для потребителей, не обладающих преимущественным правом для зачисления на сертифицированные программы с использованием средств сертификата;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Ст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дети</w:t>
      </w:r>
      <w:r>
        <w:rPr>
          <w:rFonts w:eastAsia="Times New Roman" w:cs="Times New Roman"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 число детей в возрасте от 5 до 18 лет, постоянно проживающих на территории муниципального района или городского округа Смоленской области на законных основаниях, по данным СМОЛЕНСКСТАТ;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– цифровое значение муниципального показателя «Доля детей в возрасте от 5 до 18 лет, охваченных системой персонифицированного финансирования дополнительного образования детей» в процентах, установленное в рамках Соглашения о реализации регионального проекта «Успех каждого ребенка» на территории муниципального района или городского округа Смоленской области в соответствующем финансовом году;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>сертКАТ</w:t>
      </w: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vertAlign w:val="subscript"/>
          <w:lang w:val="en-US"/>
        </w:rPr>
        <w:t>i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bscript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– число сертификатов с нормативом, предназначенных для соответствующей 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i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-й категории потребителей, обладающих преимущественным правом на зачисление по сертифицированным программам с использованием средств сертификата. 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Для установления преимущественного права зачисления на обучение по сертифицированным программам с использованием средств сертификата персонифицированного финансирования дополнительного образования детей дополнительно к документам, перечисленным в пунктах 3.5-3.7, 3.9 региональных правил, предоставляется один из следующих документов: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документ, подтверждающий статус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ребенок-сирота; ребенок, оставшийся без попечения родителей;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документ, подтверждающий статус ребенок-инвалид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; ребенок с ограниченными возможностями здоровья; 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документ, подтверждающий статус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ребенок – жертва вооруженных и межнациональных конфликтов, экологических и техногенных катастроф, стихийных бедствий; 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документ, подтверждающий статус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ребенок из семьи беженцев и вынужденных переселенцев; 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документ, подтверждающий статус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ребенок – жертва насилия; 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документ, подтверждающий статус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ребенок, проживающий в малоимущей семье; 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документ, подтверждающий статус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ребенка с отклонениями в поведении.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Очередность зачисления потребителей, обладающих преимущественным правом зачисления на сертифицированные программы с использованием средств сертификата устанавливается пропорционально количеству сертификатов, предусмотренных к реализации в текущем финансовом году на территории муниципального образования «Рославльский район»  Смоленской области для каждой конкретной категории потребителей при условии соблюдения всех требований, перечисленных в пунктах 3.5-3.7 региональных Правил. 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Потребители, не обладающие преимущественным правом зачисления на сертифицированные программы с использованием средств сертификата, зачисляются на данные программы в порядке общей очереди после подтверждения всех заявок потребителей, обладающих преимущественным правом.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Выдача сертификатов и начисление средств, необходимых для оплаты обучения по сертифицированным программам, а также подтверждение заявок и зачисление на обучение по сертифицированным программам для всех категорий потребителей, осуществляется при условии наличия подтвержденных персональных данных потребителя согласно пункту 3.9 Региональных правил. 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Очередность заключения договоров об образовании с родителями (законными представителями) потребителей определяется исполнителями образовательных услуг в соответствии с преимущественным правом потребителей на зачисление по сертифицированным программам с учетом количества сертификатов с нормативом. </w:t>
      </w:r>
    </w:p>
    <w:p>
      <w:pPr>
        <w:pStyle w:val="ListParagraph"/>
        <w:tabs>
          <w:tab w:val="clear" w:pos="708"/>
          <w:tab w:val="left" w:pos="993" w:leader="none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по состоянию на 15 сентября и 20 января текущего финансового года сертификаты с номиналом, зарезервированные</w:t>
      </w:r>
      <w:r>
        <w:rPr>
          <w:rFonts w:cs="Times New Roman" w:ascii="Times New Roman" w:hAnsi="Times New Roman"/>
          <w:sz w:val="28"/>
          <w:szCs w:val="28"/>
        </w:rPr>
        <w:t xml:space="preserve"> за потребителями, обладающими преимущественным правом зачисления на обучение по сертифицированным программам, оказываются невостребованными,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право получения сертификата с номиналом передается иным потребителям в порядке очередности с последующей возможностью зачисления на сертифицированные программы. </w:t>
      </w:r>
    </w:p>
    <w:sectPr>
      <w:headerReference w:type="default" r:id="rId2"/>
      <w:type w:val="nextPage"/>
      <w:pgSz w:w="11906" w:h="16838"/>
      <w:pgMar w:left="1701" w:right="567" w:gutter="0" w:header="567" w:top="851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42456082"/>
    </w:sdtPr>
    <w:sdtContent>
      <w:p>
        <w:pPr>
          <w:pStyle w:val="Style29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d0e9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0c48b3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5b03e5"/>
    <w:rPr/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5b03e5"/>
    <w:rPr/>
  </w:style>
  <w:style w:type="character" w:styleId="Style17" w:customStyle="1">
    <w:name w:val="Абзац списка Знак"/>
    <w:basedOn w:val="DefaultParagraphFont"/>
    <w:link w:val="a3"/>
    <w:uiPriority w:val="34"/>
    <w:qFormat/>
    <w:locked/>
    <w:rsid w:val="00046cf6"/>
    <w:rPr/>
  </w:style>
  <w:style w:type="character" w:styleId="Blk" w:customStyle="1">
    <w:name w:val="blk"/>
    <w:basedOn w:val="DefaultParagraphFont"/>
    <w:qFormat/>
    <w:rsid w:val="00c046a7"/>
    <w:rPr/>
  </w:style>
  <w:style w:type="character" w:styleId="Style18">
    <w:name w:val="Интернет-ссылка"/>
    <w:basedOn w:val="DefaultParagraphFont"/>
    <w:uiPriority w:val="99"/>
    <w:unhideWhenUsed/>
    <w:rsid w:val="00301494"/>
    <w:rPr>
      <w:color w:val="0000FF" w:themeColor="hyperlink"/>
      <w:u w:val="single"/>
    </w:rPr>
  </w:style>
  <w:style w:type="character" w:styleId="Normaltextrun" w:customStyle="1">
    <w:name w:val="normaltextrun"/>
    <w:qFormat/>
    <w:rsid w:val="00f529c4"/>
    <w:rPr/>
  </w:style>
  <w:style w:type="character" w:styleId="Eop" w:customStyle="1">
    <w:name w:val="eop"/>
    <w:qFormat/>
    <w:rsid w:val="00f529c4"/>
    <w:rPr/>
  </w:style>
  <w:style w:type="character" w:styleId="Style19" w:customStyle="1">
    <w:name w:val="Текст примечания Знак"/>
    <w:basedOn w:val="DefaultParagraphFont"/>
    <w:link w:val="ad"/>
    <w:uiPriority w:val="99"/>
    <w:qFormat/>
    <w:rsid w:val="00741214"/>
    <w:rPr>
      <w:rFonts w:eastAsia="Calibri" w:eastAsiaTheme="minorHAnsi"/>
      <w:sz w:val="20"/>
      <w:szCs w:val="20"/>
      <w:lang w:eastAsia="en-US"/>
    </w:rPr>
  </w:style>
  <w:style w:type="character" w:styleId="Style20" w:customStyle="1">
    <w:name w:val="Без интервала Знак"/>
    <w:link w:val="af"/>
    <w:qFormat/>
    <w:locked/>
    <w:rsid w:val="008f7f8e"/>
    <w:rPr>
      <w:rFonts w:ascii="Arial" w:hAnsi="Arial" w:eastAsia="Arial" w:cs="Arial"/>
    </w:rPr>
  </w:style>
  <w:style w:type="character" w:styleId="Style21" w:customStyle="1">
    <w:name w:val="Текст сноски Знак"/>
    <w:basedOn w:val="DefaultParagraphFont"/>
    <w:link w:val="af1"/>
    <w:uiPriority w:val="99"/>
    <w:semiHidden/>
    <w:qFormat/>
    <w:rsid w:val="008f7f8e"/>
    <w:rPr>
      <w:rFonts w:ascii="Arial" w:hAnsi="Arial" w:eastAsia="Arial" w:cs="Arial"/>
      <w:sz w:val="20"/>
      <w:szCs w:val="20"/>
    </w:rPr>
  </w:style>
  <w:style w:type="character" w:styleId="Style22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8f7f8e"/>
    <w:rPr>
      <w:vertAlign w:val="superscript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pPr>
      <w:spacing w:lineRule="auto" w:line="276" w:before="0" w:after="140"/>
    </w:pPr>
    <w:rPr/>
  </w:style>
  <w:style w:type="paragraph" w:styleId="Style25">
    <w:name w:val="List"/>
    <w:basedOn w:val="Style24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link w:val="a4"/>
    <w:uiPriority w:val="34"/>
    <w:qFormat/>
    <w:rsid w:val="007f527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0c48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a9"/>
    <w:uiPriority w:val="99"/>
    <w:unhideWhenUsed/>
    <w:rsid w:val="005b03e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b"/>
    <w:uiPriority w:val="99"/>
    <w:unhideWhenUsed/>
    <w:rsid w:val="005b03e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Title" w:customStyle="1">
    <w:name w:val="ConsPlusTitle"/>
    <w:uiPriority w:val="99"/>
    <w:qFormat/>
    <w:rsid w:val="00af069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f529c4"/>
    <w:pPr>
      <w:widowControl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Batang" w:cs="Arial"/>
      <w:color w:val="auto"/>
      <w:kern w:val="0"/>
      <w:sz w:val="20"/>
      <w:szCs w:val="20"/>
      <w:lang w:val="ru-RU" w:eastAsia="ko-KR" w:bidi="ar-SA"/>
    </w:rPr>
  </w:style>
  <w:style w:type="paragraph" w:styleId="ConsPlusNonformat" w:customStyle="1">
    <w:name w:val="ConsPlusNonformat"/>
    <w:uiPriority w:val="99"/>
    <w:qFormat/>
    <w:rsid w:val="00f529c4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Annotationtext">
    <w:name w:val="annotation text"/>
    <w:basedOn w:val="Normal"/>
    <w:link w:val="ae"/>
    <w:uiPriority w:val="99"/>
    <w:unhideWhenUsed/>
    <w:qFormat/>
    <w:rsid w:val="00741214"/>
    <w:pPr>
      <w:spacing w:lineRule="auto" w:line="240" w:before="0" w:after="160"/>
    </w:pPr>
    <w:rPr>
      <w:rFonts w:eastAsia="Calibri" w:eastAsiaTheme="minorHAnsi"/>
      <w:sz w:val="20"/>
      <w:szCs w:val="20"/>
      <w:lang w:eastAsia="en-US"/>
    </w:rPr>
  </w:style>
  <w:style w:type="paragraph" w:styleId="NoSpacing">
    <w:name w:val="No Spacing"/>
    <w:link w:val="af0"/>
    <w:qFormat/>
    <w:rsid w:val="008f7f8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-RU" w:eastAsia="ru-RU" w:bidi="ar-SA"/>
    </w:rPr>
  </w:style>
  <w:style w:type="paragraph" w:styleId="Style31">
    <w:name w:val="Footnote Text"/>
    <w:basedOn w:val="Normal"/>
    <w:link w:val="af2"/>
    <w:uiPriority w:val="99"/>
    <w:semiHidden/>
    <w:unhideWhenUsed/>
    <w:rsid w:val="008f7f8e"/>
    <w:pPr>
      <w:spacing w:lineRule="auto" w:line="240" w:before="0" w:after="0"/>
    </w:pPr>
    <w:rPr>
      <w:rFonts w:ascii="Arial" w:hAnsi="Arial" w:eastAsia="Arial" w:cs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c48b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740C-2CF2-47FD-8237-69FE520A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Application>LibreOffice/7.2.4.1$Windows_X86_64 LibreOffice_project/27d75539669ac387bb498e35313b970b7fe9c4f9</Application>
  <AppVersion>15.0000</AppVersion>
  <Pages>4</Pages>
  <Words>927</Words>
  <Characters>7500</Characters>
  <CharactersWithSpaces>8403</CharactersWithSpaces>
  <Paragraphs>44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2022-12-22T12:27:00Z</dcterms:created>
  <dc:creator>Рославльский комитет образования</dc:creator>
  <dc:description/>
  <dc:language>ru-RU</dc:language>
  <cp:lastModifiedBy/>
  <cp:lastPrinted>2022-12-29T10:51:11Z</cp:lastPrinted>
  <dcterms:modified xsi:type="dcterms:W3CDTF">2022-12-30T10:44:47Z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