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drawing>
          <wp:anchor behindDoc="0" distT="0" distB="0" distL="114300" distR="114300" simplePos="0" locked="0" layoutInCell="0" allowOverlap="1" relativeHeight="4">
            <wp:simplePos x="0" y="0"/>
            <wp:positionH relativeFrom="margin">
              <wp:posOffset>3085465</wp:posOffset>
            </wp:positionH>
            <wp:positionV relativeFrom="paragraph">
              <wp:posOffset>80010</wp:posOffset>
            </wp:positionV>
            <wp:extent cx="457200" cy="561975"/>
            <wp:effectExtent l="0" t="0" r="0" b="0"/>
            <wp:wrapSquare wrapText="largest"/>
            <wp:docPr id="1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  <w:t xml:space="preserve"> 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«РОСЛАВЛЬСКИЙ РАЙОН» 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16"/>
          <w:lang w:eastAsia="ru-RU"/>
        </w:rPr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  <w:t>от 21.02.2023 № 200</w:t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2977" w:leader="none"/>
          <w:tab w:val="left" w:pos="3607" w:leader="none"/>
        </w:tabs>
        <w:spacing w:lineRule="auto" w:line="240" w:before="0" w:after="0"/>
        <w:ind w:right="5106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Об утверждении Административного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  <w:lang w:eastAsia="ru-RU"/>
        </w:rPr>
        <w:t>регламента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  <w:lang w:eastAsia="ru-RU"/>
        </w:rPr>
        <w:t xml:space="preserve"> п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редоставления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Style20"/>
        <w:ind w:firstLine="708"/>
        <w:jc w:val="both"/>
        <w:rPr/>
      </w:pPr>
      <w:r>
        <w:rPr>
          <w:color w:val="000000"/>
          <w:lang w:eastAsia="ru-RU"/>
        </w:rPr>
        <w:t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</w:t>
      </w:r>
      <w:r>
        <w:rPr/>
        <w:t xml:space="preserve"> законом Смоленской области от 28.09.2012                                                    № 66-з «О предоставлении земельных участков отдельным категориям граждан на территории Смоленской области», законом Смоленской области от 28.09.2012                                      № 67-з «О предоставлении земельных участков гражданам, имеющим трех и более детей, в собственность бесплатно для индивидуального жилищного строительства на территории Смоленской области», </w:t>
      </w:r>
      <w:r>
        <w:rPr>
          <w:color w:val="000000"/>
          <w:lang w:eastAsia="ru-RU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«Рославльский район» Смоленской области от 01.02.2011 № 153,</w:t>
      </w:r>
      <w:r>
        <w:rPr/>
        <w:t xml:space="preserve"> Уставом муниципального образования «Рославльский район» Смоленской области,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08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1. Утвердить прилагаемый Административный регламент предоставления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«Постановка граждан на учет в качестве лиц, имеющих право на предоставление земельных участков в собственность бесплатно».</w:t>
      </w:r>
    </w:p>
    <w:p>
      <w:pPr>
        <w:pStyle w:val="Normal"/>
        <w:shd w:val="clear" w:color="auto" w:fill="FFFFFF"/>
        <w:tabs>
          <w:tab w:val="clear" w:pos="708"/>
          <w:tab w:val="left" w:pos="108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 Комитету имущественных и земельных отношений Администрации муниципального образования «Рославльский район» Смоленской области                                     (Цыганок Ю. А.) обеспечить исполнение настоящего Административного регламента.</w:t>
      </w:r>
      <w:bookmarkStart w:id="0" w:name="_GoBack"/>
      <w:bookmarkEnd w:id="0"/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 телекоммуникационной сети «Интернет».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«Рославльский район» Смоленской области</w:t>
        <w:tab/>
        <w:t xml:space="preserve">                                    В. В. Ильин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/>
      </w:r>
    </w:p>
    <w:sectPr>
      <w:headerReference w:type="default" r:id="rId3"/>
      <w:type w:val="nextPage"/>
      <w:pgSz w:w="11906" w:h="16838"/>
      <w:pgMar w:left="1134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3937000</wp:posOffset>
              </wp:positionH>
              <wp:positionV relativeFrom="page">
                <wp:posOffset>440055</wp:posOffset>
              </wp:positionV>
              <wp:extent cx="242570" cy="195580"/>
              <wp:effectExtent l="3175" t="1905" r="3175" b="3810"/>
              <wp:wrapNone/>
              <wp:docPr id="2" name="Надпись 28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92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80" path="m0,0l-2147483645,0l-2147483645,-2147483646l0,-2147483646xe" stroked="f" o:allowincell="f" style="position:absolute;margin-left:310pt;margin-top:34.65pt;width:19pt;height:15.3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 PAGE 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e43e5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1"/>
    <w:qFormat/>
    <w:rsid w:val="00c04048"/>
    <w:pPr>
      <w:widowControl w:val="false"/>
      <w:spacing w:lineRule="auto" w:line="240" w:before="0" w:after="0"/>
      <w:ind w:left="44" w:hanging="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c04048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Style13" w:customStyle="1">
    <w:name w:val="Основной текст Знак"/>
    <w:basedOn w:val="DefaultParagraphFont"/>
    <w:link w:val="a3"/>
    <w:uiPriority w:val="1"/>
    <w:qFormat/>
    <w:rsid w:val="00c04048"/>
    <w:rPr>
      <w:rFonts w:ascii="Times New Roman" w:hAnsi="Times New Roman" w:eastAsia="Times New Roman" w:cs="Times New Roman"/>
      <w:sz w:val="28"/>
      <w:szCs w:val="28"/>
    </w:rPr>
  </w:style>
  <w:style w:type="character" w:styleId="Style14">
    <w:name w:val="Интернет-ссылка"/>
    <w:unhideWhenUsed/>
    <w:rsid w:val="00a2636c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5c23d5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link w:val="a9"/>
    <w:uiPriority w:val="99"/>
    <w:qFormat/>
    <w:rsid w:val="00e02152"/>
    <w:rPr/>
  </w:style>
  <w:style w:type="character" w:styleId="Style17" w:customStyle="1">
    <w:name w:val="Нижний колонтитул Знак"/>
    <w:basedOn w:val="DefaultParagraphFont"/>
    <w:link w:val="ab"/>
    <w:uiPriority w:val="99"/>
    <w:qFormat/>
    <w:rsid w:val="00e02152"/>
    <w:rPr/>
  </w:style>
  <w:style w:type="character" w:styleId="ConsPlusNormal" w:customStyle="1">
    <w:name w:val="ConsPlusNormal Знак"/>
    <w:basedOn w:val="DefaultParagraphFont"/>
    <w:link w:val="ConsPlusNormal"/>
    <w:qFormat/>
    <w:locked/>
    <w:rsid w:val="00711f94"/>
    <w:rPr>
      <w:rFonts w:ascii="Calibri" w:hAnsi="Calibri" w:eastAsia="Calibri" w:cs="Calibri"/>
      <w:szCs w:val="20"/>
      <w:lang w:eastAsia="ru-RU"/>
    </w:rPr>
  </w:style>
  <w:style w:type="character" w:styleId="Style18">
    <w:name w:val="Посещённая гиперссылка"/>
    <w:rPr>
      <w:color w:val="80000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4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c04048"/>
    <w:pPr>
      <w:widowControl w:val="false"/>
      <w:spacing w:lineRule="auto" w:line="240" w:before="0" w:after="0"/>
      <w:ind w:left="257" w:firstLine="708"/>
      <w:jc w:val="both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5c23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c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onsPlusNormal1" w:customStyle="1">
    <w:name w:val="ConsPlusNormal"/>
    <w:link w:val="ConsPlusNormal0"/>
    <w:qFormat/>
    <w:rsid w:val="004515c3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c04048"/>
  </w:style>
  <w:style w:type="numbering" w:styleId="2" w:customStyle="1">
    <w:name w:val="Нет списка2"/>
    <w:uiPriority w:val="99"/>
    <w:semiHidden/>
    <w:unhideWhenUsed/>
    <w:qFormat/>
    <w:rsid w:val="00653f8f"/>
  </w:style>
  <w:style w:type="numbering" w:styleId="3" w:customStyle="1">
    <w:name w:val="Нет списка3"/>
    <w:uiPriority w:val="99"/>
    <w:semiHidden/>
    <w:unhideWhenUsed/>
    <w:qFormat/>
    <w:rsid w:val="00982eb7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04048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F5B37-C15D-4255-B2DD-A910E6D2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LibreOffice/7.2.4.1$Windows_X86_64 LibreOffice_project/27d75539669ac387bb498e35313b970b7fe9c4f9</Application>
  <AppVersion>15.0000</AppVersion>
  <Pages>2</Pages>
  <Words>249</Words>
  <Characters>1764</Characters>
  <CharactersWithSpaces>2161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2023-02-16T13:16:00Z</dcterms:created>
  <dc:creator>VVI</dc:creator>
  <dc:description/>
  <dc:language>ru-RU</dc:language>
  <cp:lastModifiedBy/>
  <cp:lastPrinted>2023-02-21T16:21:05Z</cp:lastPrinted>
  <dcterms:modified xsi:type="dcterms:W3CDTF">2023-02-27T15:22:41Z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