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714" w:right="4733" w:hanging="0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</w:r>
    </w:p>
    <w:p>
      <w:pPr>
        <w:pStyle w:val="Normal"/>
        <w:spacing w:lineRule="auto" w:line="240" w:before="0" w:after="0"/>
        <w:ind w:left="4714" w:right="4733" w:hanging="0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</w:r>
    </w:p>
    <w:p>
      <w:pPr>
        <w:pStyle w:val="Normal"/>
        <w:spacing w:lineRule="auto" w:line="240" w:before="0" w:after="0"/>
        <w:ind w:left="4395" w:right="4733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453390" cy="5645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4714" w:right="4733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20"/>
          <w:lang w:eastAsia="ru-RU"/>
        </w:rPr>
        <w:t>А Д М И Н И С Т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МУНИЦИПАЛЬНОГО ОБРАЗОВАНИЯ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т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10.03.2023 № 266</w:t>
      </w:r>
    </w:p>
    <w:p>
      <w:pPr>
        <w:pStyle w:val="Normal"/>
        <w:spacing w:lineRule="auto" w:line="240" w:before="0" w:after="0"/>
        <w:ind w:right="5103" w:hanging="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5103" w:hanging="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О внесении изменений в постановление Администрации муниципального образования «Рославльский район» Смоленской области от 04.09.2020 № 1199 «Об утверждении форм договоров»</w:t>
      </w:r>
    </w:p>
    <w:p>
      <w:pPr>
        <w:pStyle w:val="Normal"/>
        <w:spacing w:lineRule="auto" w:line="240" w:before="0" w:after="0"/>
        <w:ind w:right="510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статьёй 22 Земельного кодекса Российской Федерации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 о с т а н о в л я е т: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1. Внести в приложение № 1 к постановлению Администрации муниципального образования «Рославльский район» Смоленской области от 04.09.2020 № 1199 «Об утверждении форм договоров» (в редакции постановлений Администрации муниципального образования «Рославльский район» Смоленской области от 02.04.2021 № 426, от 01.03.2023 № 236)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1) пункт 1.6 изложить в следующей редакции:</w:t>
      </w:r>
    </w:p>
    <w:p>
      <w:pPr>
        <w:pStyle w:val="Normal"/>
        <w:tabs>
          <w:tab w:val="clear" w:pos="708"/>
          <w:tab w:val="left" w:pos="144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«1.6.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Арендатор вправе заключать договор субаренды земельного участка с письменного согласия Арендодателя, в случае если срок аренды земельного участка не превышает 5 лет. </w:t>
      </w:r>
    </w:p>
    <w:p>
      <w:pPr>
        <w:pStyle w:val="Normal"/>
        <w:tabs>
          <w:tab w:val="clear" w:pos="708"/>
          <w:tab w:val="left" w:pos="144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Арендатор вправе заключать договор субаренды земельного участка при условии уведомления Арендодателя, в случае если срок аренды земельного участка превышает 5 лет. </w:t>
      </w:r>
    </w:p>
    <w:p>
      <w:pPr>
        <w:pStyle w:val="Normal"/>
        <w:tabs>
          <w:tab w:val="clear" w:pos="708"/>
          <w:tab w:val="left" w:pos="144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Срок действия договора субаренды не может превышать срок действия настоящего Договора. При досрочном расторжении настоящего Договора договор субаренды земельного участка прекращает свое действие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2) пункт 4.3.2 изложить в следующей редакции:</w:t>
      </w:r>
    </w:p>
    <w:p>
      <w:pPr>
        <w:pStyle w:val="Normal"/>
        <w:tabs>
          <w:tab w:val="clear" w:pos="708"/>
          <w:tab w:val="left" w:pos="144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«4.3.2. 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аключать договор субаренды земельного участка с письменного согласия Арендодателя, в случае если срок аренды земельного участка не превышает 5 лет. </w:t>
      </w:r>
    </w:p>
    <w:p>
      <w:pPr>
        <w:pStyle w:val="Normal"/>
        <w:tabs>
          <w:tab w:val="clear" w:pos="708"/>
          <w:tab w:val="left" w:pos="144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Заключать договор субаренды земельного участка при условии уведомления Арендодателя, в случае если срок аренды земельного участка превышает 5 лет. </w:t>
      </w:r>
    </w:p>
    <w:p>
      <w:pPr>
        <w:pStyle w:val="Normal"/>
        <w:tabs>
          <w:tab w:val="clear" w:pos="708"/>
          <w:tab w:val="left" w:pos="144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Передавать свои права и обязанности по настоящему Договору третьим лицам при условии уведомления Арендодателя.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2. Настоящее постановление вступает в силу со дня его подписания.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3.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Исполняющий полномочия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Главы 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«Рославльский район» Смоленской области                                        В.В. Клевцов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/>
      </w:r>
    </w:p>
    <w:sectPr>
      <w:headerReference w:type="even" r:id="rId3"/>
      <w:headerReference w:type="default" r:id="rId4"/>
      <w:type w:val="nextPage"/>
      <w:pgSz w:w="11906" w:h="16838"/>
      <w:pgMar w:left="1701" w:right="567" w:gutter="0" w:header="720" w:top="777" w:footer="0" w:bottom="567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8e1f4d"/>
    <w:rPr/>
  </w:style>
  <w:style w:type="character" w:styleId="Pagenumber">
    <w:name w:val="page number"/>
    <w:basedOn w:val="DefaultParagraphFont"/>
    <w:qFormat/>
    <w:rsid w:val="008e1f4d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8e1f4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unhideWhenUsed/>
    <w:rsid w:val="008e1f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8e1f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LibreOffice/7.2.4.1$Windows_X86_64 LibreOffice_project/27d75539669ac387bb498e35313b970b7fe9c4f9</Application>
  <AppVersion>15.0000</AppVersion>
  <Pages>2</Pages>
  <Words>303</Words>
  <Characters>1950</Characters>
  <CharactersWithSpaces>2303</CharactersWithSpaces>
  <Paragraphs>27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2023-03-09T09:51:00Z</dcterms:created>
  <dc:creator>RePack by Diakov</dc:creator>
  <dc:description/>
  <dc:language>ru-RU</dc:language>
  <cp:lastModifiedBy/>
  <cp:lastPrinted>2023-03-10T16:03:05Z</cp:lastPrinted>
  <dcterms:modified xsi:type="dcterms:W3CDTF">2023-03-10T16:03:09Z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