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постановлением Администрации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«Рославльский район»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Смоленской области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07.04.2022 № 398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ПОЛОЖЕНИЕ</w:t>
        <w:br/>
        <w:t xml:space="preserve">об определении структуры, компетенции,  порядка формирования и срока полномочий органов управления  муниципального казенного и муниципального бюджетного  учреждения, порядка принятия ими решений  и выступления от имени муниципального казенного или муниципального бюджетного учреждения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Настоящее Положение в соответствии с Гражданским кодексом Российской Федерации, Федеральным законом от 12.01.1996 № 7-ФЗ «О некоммерческих организациях» регламентирует Порядок определения структуры, компетенции, порядок формирования и срок полномочий органов управления муниципального казенного учреждения и муниципального бюджетного учреждения, порядок принятия ими решений и выступления от имени муниципального казенного учреждения или муниципального бюджетного учреждения (далее - казенное или бюджетное учреждение).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Непосредственное управление деятельностью казенного или бюджетного учреждения осуществляет руководитель соответствующего  казенного или бюджетного учреждения.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Руководитель казенного или бюджетного учреждения действует на принципе единоначалия  по вопросам, отнесенным к его компетенции.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 казенного или бюджетного учреждения в соответствии с уставом учреждения, федеральным и областным законодательством: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планирует, организует и контролирует работу  казенного или бюджетного учреждения;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распоряжается имуществом  казенного или бюджетного учреждения в пределах, установленных федеральным и областным законодательством и уставом  казенного или бюджетного учреждения, заключает договоры, выдает доверенности;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является распорядителем средств, открывает лицевые счета в финансовом органе Смоленской области и в органе Федерального казначейства, подписывает финансовые и иные документы, касающиеся уставной деятельности  казенного или бюджетного учреждения;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утверждает структуру и штаты  казенного или бюджетного учреждения, устанавливает работникам должностные оклады, надбавки, доплаты к ним и другие выплаты стимулирующего характера;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издает приказы, отдает распоряжения и указания, обязательные для исполнения всеми работниками  казенного или бюджетного учреждения;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осуществляет прием на работу работников казенного или бюджетного учреждения, заключает, изменяет и прекращает с ними трудовые договоры;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утверждает правила внутреннего трудового распорядка, положения о структурных подразделениях  казенного или бюджетного учреждения, должностные инструкции работников  казенного или бюджетного учреждения и другие локальные правовые акты;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применяет к  работникам казенного или бюджетного учреждения меры поощрения и налагает на них дисциплинарные взыскания;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обеспечивает выполнение санитарно - гигиенических, противопожарных требований и иных требований по охране жизни и здоровья работников;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определяет состав  и объем сведений, составляющих коммерческую тайну, и порядок их защиты;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определяет компетенцию заместителей руководителя казенного или бюджетного учреждения;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осуществляет иные полномочия, соответствующие уставным задачам  казенного или бюджетного учреждения и не противоречащие уставу соответствующего учреждения, федеральному  и областному законодательству.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Руководитель  казенного или бюджетного учреждения не вправе занимать оплачиваемые должности в других организациях, заниматься предпринимательской деятельностью (в том числе индивидуальной), кроме научной творческой и преподавательской деятельности.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Решение о назначении руководителя казенного или бюджетного учреждения принимается Главой муниципального образования «Рославльский район» Смоленской области в форме распоряжения. Устанавливаемый по соглашению сторон срок полномочий руководителя казенного или бюджетного учреждения не может составлять более 5 лет.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На основании решения Главы муниципального образования «Рославльский район» Смоленской области о назначении на должность руководителя казенного или бюджетного учреждения с руководителем казенного или бюджетного учреждения заключается трудовой договор в письменном виде в соответствии                     с Трудовым кодексом Российской Федерации.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Лица, состоящие в близком родстве или свойстве с работниками казенного или бюджетного учреждения (родители, супруги, дети, братья, сестры, а также братья, сестры, родители и дети супругов), не могут быть назначены на должность руководителя  казенного или бюджетного учреждения если их работа связана с непосредственной подчиненностью или подконтрольностью одного из них другому.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у руководителя казенного или бюджетного учреждения в непосредственной подчиненности или подконтрольности имеются работники  казенного или бюджетного учреждения, состоящие в близком родстве или свойстве с руководителем казенного или бюджетного учреждения (родители, супруги, дети, братья, сестры, а также братья, сестры, родители и дети супругов), то руководитель казенного или бюджетного учреждения подлежит увольнению.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Руководитель казенного или бюджетного учреждения действует от имени  казенного или бюджетного учреждения без доверенности и обязан добросовестно и разумно представлять его интересы на территории Российской Федерации и за её пределами.</w:t>
      </w:r>
    </w:p>
    <w:sectPr>
      <w:headerReference w:type="default" r:id="rId2"/>
      <w:footerReference w:type="first" r:id="rId3"/>
      <w:type w:val="nextPage"/>
      <w:pgSz w:w="11906" w:h="16838"/>
      <w:pgMar w:left="1134" w:right="567" w:gutter="0" w:header="709" w:top="1134" w:footer="1134" w:bottom="88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cs="Times New Roman"/>
      </w:rPr>
    </w:pPr>
    <w:r>
      <w:rPr>
        <w:rFonts w:cs="Times New Roman"/>
      </w:rPr>
    </w:r>
  </w:p>
</w:hdr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locked="1" w:uiPriority="0" w:semiHidden="0" w:unhideWhenUsed="0"/>
    <w:lsdException w:name="Table Web 3" w:locked="1" w:uiPriority="0" w:semiHidden="0" w:unhideWhenUsed="0"/>
    <w:lsdException w:name="Table Grid" w:locked="1" w:uiPriority="0" w:semiHidden="0" w:unhideWhenUsed="0"/>
    <w:lsdException w:name="Table Theme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079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cd2421"/>
    <w:rPr>
      <w:rFonts w:eastAsia="Times New Roman"/>
      <w:lang w:eastAsia="ru-RU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locked/>
    <w:rsid w:val="00cd2421"/>
    <w:rPr>
      <w:rFonts w:eastAsia="Times New Roman"/>
      <w:lang w:eastAsia="ru-RU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96079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d002d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HeaderChar"/>
    <w:uiPriority w:val="99"/>
    <w:rsid w:val="00cd242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FooterChar"/>
    <w:uiPriority w:val="99"/>
    <w:semiHidden/>
    <w:rsid w:val="00cd242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a9586a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Application>LibreOffice/7.2.4.1$Windows_X86_64 LibreOffice_project/27d75539669ac387bb498e35313b970b7fe9c4f9</Application>
  <AppVersion>15.0000</AppVersion>
  <Pages>2</Pages>
  <Words>606</Words>
  <Characters>4565</Characters>
  <CharactersWithSpaces>5657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2022-02-22T11:57:00Z</dcterms:created>
  <dc:creator>Кузнецова Ольга Сергеевна</dc:creator>
  <dc:description/>
  <dc:language>ru-RU</dc:language>
  <cp:lastModifiedBy/>
  <dcterms:modified xsi:type="dcterms:W3CDTF">2022-04-07T11:27:18Z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