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/>
        <w:drawing>
          <wp:inline distT="0" distB="0" distL="0" distR="0">
            <wp:extent cx="447675" cy="5524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А Д М И Н И С Т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П О С Т А Н О В Л Е Н И 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21.04.2023 № 573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5525"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«Рославльский район» Смоленской области от 27.01.2017 № 114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125"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ab/>
        <w:t xml:space="preserve">В связи с кадровыми изменениями, </w:t>
      </w:r>
    </w:p>
    <w:p>
      <w:pPr>
        <w:pStyle w:val="Normal"/>
        <w:spacing w:lineRule="auto" w:line="240" w:before="0" w:after="0"/>
        <w:ind w:right="125"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125"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ind w:right="125"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ind w:right="125"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ab/>
        <w:t xml:space="preserve">1. Внести в приложение № 2 к постановлению Администрации муниципального образования «Рославльский район» Смоленской области от 27.01.2017 № 114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 конкурсе среди органов территориального общественного самоуправления»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редакции постановлений Администрации муниципального образования «Рославльский район» Смоленской области от 05.03.2019 № 398,  от 07.12.2020 № 1611,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от 13.05.2021 № 615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) следующие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изменения:</w:t>
      </w:r>
    </w:p>
    <w:p>
      <w:pPr>
        <w:pStyle w:val="Normal"/>
        <w:widowControl/>
        <w:tabs>
          <w:tab w:val="clear" w:pos="708"/>
          <w:tab w:val="left" w:pos="0" w:leader="none"/>
          <w:tab w:val="left" w:pos="6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  <w:t>- исключить из состава комиссии  Гришанкову А.В., Ветлицына Д.А.;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- включить в состав комиссии по подготовке и проведению конкурса среди органов территориального общественного самоуправления на территории Рославльского городского поселения Рославльского района Смоленской области: Кузьмину Екатерину Владимировну - старшего менеджера Комитета жилищно-коммунального хозяйства, энергетики, дорог и транспорта Администрации муниципального образования «Рославльский район» Смоленской области, в качестве секретаря комиссии, Магомедова Тимура Исрапиловича - начальника Межмуниципального отдела МВД России «Рославльский», в качестве члена комиссии (по согласованию).</w:t>
      </w:r>
    </w:p>
    <w:p>
      <w:pPr>
        <w:pStyle w:val="Normal"/>
        <w:spacing w:lineRule="auto" w:line="240" w:before="0" w:after="0"/>
        <w:ind w:firstLine="284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80" w:leader="none"/>
          <w:tab w:val="left" w:pos="43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>
      <w:pPr>
        <w:pStyle w:val="Normal"/>
        <w:tabs>
          <w:tab w:val="clear" w:pos="708"/>
          <w:tab w:val="left" w:pos="3780" w:leader="none"/>
          <w:tab w:val="left" w:pos="43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«Рославльский район» Смоленской области                                         В.В. Ильин</w:t>
      </w:r>
    </w:p>
    <w:p>
      <w:pPr>
        <w:pStyle w:val="Normal"/>
        <w:tabs>
          <w:tab w:val="clear" w:pos="708"/>
          <w:tab w:val="left" w:pos="3780" w:leader="none"/>
          <w:tab w:val="left" w:pos="43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80" w:leader="none"/>
          <w:tab w:val="left" w:pos="43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80" w:leader="none"/>
          <w:tab w:val="left" w:pos="43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80" w:leader="none"/>
          <w:tab w:val="left" w:pos="43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80" w:leader="none"/>
          <w:tab w:val="left" w:pos="43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80" w:leader="none"/>
          <w:tab w:val="left" w:pos="43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80" w:leader="none"/>
          <w:tab w:val="left" w:pos="43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80" w:leader="none"/>
          <w:tab w:val="left" w:pos="43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80" w:leader="none"/>
          <w:tab w:val="left" w:pos="43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80" w:leader="none"/>
          <w:tab w:val="left" w:pos="43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80" w:leader="none"/>
          <w:tab w:val="left" w:pos="43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70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333a8"/>
    <w:rPr>
      <w:rFonts w:ascii="Segoe UI" w:hAnsi="Segoe UI" w:cs="Segoe UI"/>
      <w:sz w:val="18"/>
      <w:szCs w:val="18"/>
    </w:rPr>
  </w:style>
  <w:style w:type="character" w:styleId="Style15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Style16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Style17">
    <w:name w:val="Основной текст с отступом Знак"/>
    <w:qFormat/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Style18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7">
    <w:name w:val="Заголовок 7 Знак"/>
    <w:qFormat/>
    <w:rPr>
      <w:rFonts w:ascii="Times New Roman" w:hAnsi="Times New Roman" w:eastAsia="Times New Roman" w:cs="Times New Roman"/>
      <w:b/>
      <w:szCs w:val="20"/>
    </w:rPr>
  </w:style>
  <w:style w:type="character" w:styleId="6">
    <w:name w:val="Заголовок 6 Знак"/>
    <w:qFormat/>
    <w:rPr>
      <w:rFonts w:ascii="Times New Roman" w:hAnsi="Times New Roman" w:eastAsia="Times New Roman" w:cs="Times New Roman"/>
      <w:b/>
      <w:sz w:val="32"/>
      <w:szCs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333a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Application>LibreOffice/7.2.4.1$Windows_X86_64 LibreOffice_project/27d75539669ac387bb498e35313b970b7fe9c4f9</Application>
  <AppVersion>15.0000</AppVersion>
  <Pages>2</Pages>
  <Words>227</Words>
  <Characters>1545</Characters>
  <CharactersWithSpaces>1810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dc:language>ru-RU</dc:language>
  <cp:lastModifiedBy/>
  <cp:lastPrinted>2023-04-24T08:55:32Z</cp:lastPrinted>
  <dcterms:modified xsi:type="dcterms:W3CDTF">2023-04-24T08:55:42Z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