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TMLPreformatted"/>
        <w:ind w:left="567" w:right="125"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HTMLPreformatted"/>
        <w:ind w:left="567" w:right="125" w:hanging="0"/>
        <w:jc w:val="center"/>
        <w:rPr>
          <w:color w:val="000000"/>
        </w:rPr>
      </w:pPr>
      <w:r>
        <w:rPr/>
        <w:drawing>
          <wp:inline distT="0" distB="0" distL="0" distR="0">
            <wp:extent cx="448310" cy="5626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TMLPreformatted"/>
        <w:ind w:left="567" w:right="125" w:hanging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HTMLPreformatted"/>
        <w:ind w:left="567" w:right="125" w:hanging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120" w:after="0"/>
        <w:ind w:left="567" w:right="125" w:hanging="40"/>
        <w:jc w:val="center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32"/>
          <w:szCs w:val="32"/>
        </w:rPr>
        <w:t>АДМИНИСТРАЦИЯ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hanging="40"/>
        <w:jc w:val="center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МУНИЦИПАЛЬНОГО ОБРАЗОВАНИЯ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firstLine="102"/>
        <w:jc w:val="center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hanging="40"/>
        <w:jc w:val="center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П О С Т А Н О В Л Е Н И Е</w:t>
      </w:r>
      <w:r>
        <w:rPr>
          <w:rFonts w:cs="Times New Roman" w:ascii="Times New Roman" w:hAnsi="Times New Roman"/>
          <w:color w:val="000000"/>
        </w:rPr>
        <w:t xml:space="preserve">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hanging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hanging="4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от 11.05.2022 № 581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hanging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5525" w:hanging="4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 внесении изменений в постановление Администрации муниципального образования «Рославльский район» Смоленской области от 08.02.2019 № 224 «Об утверждении Административного регламента предоставления Администрацией муниципального образования «Рославльский район» Смоленской области муниципальной услуги «Оформление и выдача архивных справок, архивных копий, архивных выписок»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ind w:left="567" w:right="125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Федеральным законом от 27 июля 2010 г. № 210-ФЗ «Об организации предоставления государственных и муниципальных услуг» </w:t>
      </w:r>
    </w:p>
    <w:p>
      <w:pPr>
        <w:pStyle w:val="ConsPlusNormal1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ind w:left="567" w:right="125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Администрация муниципального образования</w:t>
      </w:r>
    </w:p>
    <w:p>
      <w:pPr>
        <w:pStyle w:val="ConsPlusNormal1"/>
        <w:ind w:left="567" w:right="125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«Рославльский район» Смоленской области</w:t>
      </w:r>
    </w:p>
    <w:p>
      <w:pPr>
        <w:pStyle w:val="ConsPlusNormal1"/>
        <w:ind w:left="567" w:right="125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п о с т а н о в л я е т: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right="125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 xml:space="preserve"> 1. Внести в постановление Администрации муниципального образования «Рославльский район» Смоленской области от 08.02.2019 № 224 «Об утверждении Административного регламента предоставления Администрацией муниципального образования «Рославльский район» Смоленской области муниципальной услуги «Оформление и выдача архивных справок, архивных копий, архивных выписок» следующие изменения: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1) наименование изложить в следующей редакции: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«Об утверждении Административного регламента предоставления Администрацией муниципального образования «Рославльский район» Смоленской области муниципальной услуги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»;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2) пункт 1 изложить в следующей редакции: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«1. Утвердить прилагаемый Административный регламент предоставления Администрацией муниципального образования «Рославльский район» Смоленской области муниципальной услуги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«Информационное обеспечение физических и юридических лиц на основе документов Архивного </w:t>
      </w:r>
      <w:bookmarkStart w:id="0" w:name="_GoBack"/>
      <w:bookmarkEnd w:id="0"/>
      <w:r>
        <w:rPr>
          <w:rFonts w:cs="Times New Roman" w:ascii="Times New Roman" w:hAnsi="Times New Roman"/>
          <w:bCs/>
          <w:color w:val="000000"/>
          <w:sz w:val="28"/>
          <w:szCs w:val="28"/>
        </w:rPr>
        <w:t>фонда Российской Федерации и других архивных документов, предоставление архивных справок, архивных выписок и копий архивных документов».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»;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 Внести в Административный регламент предоставления Администрацией муниципального образования «Рославльский район» Смоленской области муниципальной услуги «Оформление и выдача архивных справок, архивных копий, архивных выписок»,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утвержденный вышеуказанным постановлением следующие изменения: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1) наименование изложить в следующей редакции: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«Административный регламент предоставления Администрацией муниципального образования «Рославльский район» Смоленской области муниципальной услуги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документов»»;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2) в подпункте 1.1.1 слова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«Оформление и выдача архивных справок, архивных копий, архивных выписок» заменить словами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документов»;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3) в разделе 2: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 пункт 2.1 изложить в следующей редакции: 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«Наименование муниципальной услуги: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документов».»; 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пункт 2.3 изложить в следующей редакции: 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«2.3.1. Результатом предоставления муниципальной услуги является принятие решения: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о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выдаче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архивной справки, архивной выписки,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копий архивных документов</w:t>
      </w:r>
      <w:r>
        <w:rPr>
          <w:rFonts w:cs="Times New Roman" w:ascii="Times New Roman" w:hAnsi="Times New Roman"/>
          <w:color w:val="000000"/>
          <w:sz w:val="28"/>
          <w:szCs w:val="28"/>
        </w:rPr>
        <w:t>;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о выдаче информационного письма об отсутствии запрашиваемых сведений в архивном отделе, о необходимости предоставления дополнительных сведений или документов для исполнения запроса (далее - информационное письмо).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2.3.2. В случае принятия решения о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выдаче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архивной справки, архивной выписки,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копий архивных документов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процедура предоставления муниципальной услуги завершается выдачей заявителю архивной справки, архивной выписки,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копий архивных документов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. В случае принятия решения об отказе в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выдаче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архивной справки, архивной выписки,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копий архивных документов </w:t>
      </w:r>
      <w:r>
        <w:rPr>
          <w:rFonts w:cs="Times New Roman" w:ascii="Times New Roman" w:hAnsi="Times New Roman"/>
          <w:color w:val="000000"/>
          <w:sz w:val="28"/>
          <w:szCs w:val="28"/>
        </w:rPr>
        <w:t>процедура предоставления муниципальной услуги завершается выдачей заявителю информационного письма.</w:t>
      </w:r>
    </w:p>
    <w:p>
      <w:pPr>
        <w:pStyle w:val="Normal"/>
        <w:widowControl w:val="false"/>
        <w:spacing w:lineRule="auto" w:line="240" w:before="0" w:after="0"/>
        <w:ind w:left="426" w:firstLine="54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2.3.3. Результат предоставления муниципальной услуги может быть передан заявителю в очной или заочной форме</w:t>
      </w:r>
      <w:r>
        <w:rPr>
          <w:rFonts w:cs="Times New Roman" w:ascii="Times New Roman" w:hAnsi="Times New Roman"/>
          <w:i/>
          <w:iCs/>
          <w:color w:val="000000"/>
          <w:sz w:val="28"/>
          <w:szCs w:val="28"/>
        </w:rPr>
        <w:t>.</w:t>
      </w:r>
    </w:p>
    <w:p>
      <w:pPr>
        <w:pStyle w:val="Normal"/>
        <w:widowControl w:val="false"/>
        <w:spacing w:lineRule="auto" w:line="240" w:before="0" w:after="0"/>
        <w:ind w:left="426" w:firstLine="54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2.3.4. При очной форме получения результата предоставления муниципальной услуги заявитель обращается в архивный отдел или в МФЦ</w:t>
      </w:r>
      <w:r>
        <w:rPr>
          <w:rFonts w:cs="Times New Roman"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лично. При обращении в архивный отдел или в МФЦ</w:t>
      </w:r>
      <w:r>
        <w:rPr>
          <w:rFonts w:cs="Times New Roman"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заявитель предъявляет паспорт или иной документ, удостоверяющий личность.</w:t>
      </w:r>
    </w:p>
    <w:p>
      <w:pPr>
        <w:pStyle w:val="Normal"/>
        <w:widowControl w:val="false"/>
        <w:spacing w:lineRule="auto" w:line="240" w:before="0" w:after="0"/>
        <w:ind w:left="426" w:firstLine="54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2.3.5. При очной форме получения результата предоставления муниципальной услуги заявителю выдается архивная справка, архивная выписка,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копии архивных документов,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информационное письмо.</w:t>
      </w:r>
    </w:p>
    <w:p>
      <w:pPr>
        <w:pStyle w:val="Normal"/>
        <w:widowControl w:val="false"/>
        <w:spacing w:lineRule="auto" w:line="240" w:before="0" w:after="0"/>
        <w:ind w:left="426" w:firstLine="54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2.3.6. При заочной форме получения результата предоставления муниципальной услуги архивная справка, архивная выписка,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копии архивных документов,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информационное письмо направляются архивным отделом заявителю по почте на адрес заявителя, указанный в заявлении.»;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left="567" w:firstLine="720"/>
        <w:jc w:val="both"/>
        <w:rPr>
          <w:color w:val="000000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- в пункте 2.5 абзац четвертый изложить в следующей редакции: 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«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- приказом Федерального архивного агентства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организациях».»; 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пункт 2.14 изложить в следующей редакции: 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«Заявитель может подать заявление почтовым отправлением в архивный отдел, через электронную почту в архивный отдел, через Единый портал и (или) Региональный портал, лично в архивный отдел, лично в МФЦ. Заявление регистрируется в течение одного рабочего дня в журнале регистрации.»; 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в подпункте 2.16.1 абзац четвертый дополнить словами следующего содержания: 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«в том числе на Едином портале и (или) Региональном портале»; 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4) в разделе 3: 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подпункт 3.1.1 изложить в следующей редакции: </w:t>
      </w:r>
    </w:p>
    <w:p>
      <w:pPr>
        <w:pStyle w:val="Normal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«3.1.1. Основанием для начала административной процедуры приема и регистрации заявления с прилагаемыми документами является обращение заявителя лично в архивный отдел или МФЦ либо поступление заявления по почте, по электронной почте, через Единый портал и (или) Региональный портал, с прилагаемыми документами в архивный отдел.»; </w:t>
      </w:r>
    </w:p>
    <w:p>
      <w:pPr>
        <w:pStyle w:val="Normal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пункт 3.3 изложить в следующей редакции: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«3.3.1. Основанием для начала административной процедуры принятия решения о выдаче архивной справки, архивной выписки,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копий архивных документов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является наличие в документах архивного фонда запрашиваемых сведений.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3.3.2. Сотрудник архивного отдела на основании принятого решения о возможности исполнения запроса по документам архивного отдела подготавливает архивную справку, архивную выписку,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копии архивных документов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в течение 30 рабочих дней.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Срок исполнения запроса может быть продлен, не более чем на 30 рабочих дней с уведомлением об этом заявителя.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3.3.3. В случае отсутствия в архивном отделе запрашиваемых заявителем сведений сотрудником архивного отдела подготавливается информационное письмо в течение 5 рабочих дней.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3.3.4. Архивная справка, архивная выписка,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копии архивных документов,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информационное письмо заверяются подписью уполномоченного должностного лица и печатью в течение 1 рабочего дня.»;</w:t>
      </w:r>
    </w:p>
    <w:p>
      <w:pPr>
        <w:pStyle w:val="Normal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пункт 3.4 изложить в следующей редакции: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«3.4.1. Основанием для начала административной процедуры выдачи (направления) результатов предоставления муниципальной услуги является подготовка архивной справки, архивной выписки,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копий архивных документов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либо оформление информационного письма.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3.4.2. В случае если в заявлении указано, что получение документов, являющихся результатом муниципальной услуги, будет осуществляться в архивном отделе, сотрудник отдела, ответственный за рассмотрение заявления с прилагаемыми документами, при личном обращении: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2) проверяет полномочия представителя заявителя (в случае если результат предоставления муниципальной услуги получает представитель заявителя);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3) выдает заявителю архивную справку, архивную выписку,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копии архивных документов,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информационное письмо.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3.4.3.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 архивная справка, архивная выписка,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копии архивных документов,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информационное письмо направляются сотрудником архивного отдела, ответственным за рассмотрение заявления (документов), по адресу, указанному заявителем (представителем заявителя) в заявлении.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bookmarkStart w:id="1" w:name="P469"/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3.4.4. В случае если заявление и приложенные к нему документы поступили через МФЦ, сотрудник архивного отдела, ответственный за рассмотрение заявления (документов),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в срок не более 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рабочего</w:t>
      </w:r>
      <w:r>
        <w:rPr>
          <w:rFonts w:cs="Times New Roman"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дня после принятия решения и регистрации его в установленном порядке направляет результат предоставления муниципальной услуги в МФЦ для дальнейшей выдачи заявителю.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3.4.5. Максимальный срок выполнения административной процедуры, предусмотренной настоящим подразделом, составляет 1 рабочий день.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3.4.6.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>
      <w:pPr>
        <w:pStyle w:val="Normal"/>
        <w:widowControl w:val="false"/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3.4.7. Процедура выдачи документов в МФЦ осуществляется в соответствии с требованиями, установленными в регламенте деятельности специалистов МФЦ, утвержденном приказом директора МФЦ. Срок выдачи специалистом МФЦ результата предоставления муниципальной услуги устанавливается в порядке, предусмотренном соответствующим соглашением о взаимодействии.»;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426"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5) Приложение № 1, Приложение № 2 изложить в новой редакции (прилагаются).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left="567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color w:val="000000"/>
          <w:sz w:val="28"/>
          <w:szCs w:val="28"/>
        </w:rPr>
        <w:tab/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ConsPlusNormal1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ind w:left="567" w:right="125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Глава муниципального образования </w:t>
      </w:r>
    </w:p>
    <w:p>
      <w:pPr>
        <w:pStyle w:val="ConsPlusNormal1"/>
        <w:ind w:left="567" w:right="-1" w:hanging="0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«Рославльский район» Смоленской области                                           В.В. Ильин</w:t>
      </w:r>
    </w:p>
    <w:p>
      <w:pPr>
        <w:pStyle w:val="ConsPlusNormal1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ind w:left="567" w:right="125" w:hang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/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b7d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paragraph" w:styleId="4">
    <w:name w:val="Heading 4"/>
    <w:basedOn w:val="Normal"/>
    <w:next w:val="Normal"/>
    <w:link w:val="40"/>
    <w:uiPriority w:val="99"/>
    <w:qFormat/>
    <w:rsid w:val="00f71ac9"/>
    <w:pPr>
      <w:keepNext w:val="true"/>
      <w:widowControl w:val="false"/>
      <w:suppressAutoHyphens w:val="true"/>
      <w:spacing w:lineRule="auto" w:line="300" w:before="240" w:after="60"/>
      <w:ind w:left="40" w:firstLine="720"/>
      <w:outlineLvl w:val="3"/>
    </w:pPr>
    <w:rPr>
      <w:b/>
      <w:bCs/>
      <w:sz w:val="28"/>
      <w:szCs w:val="28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link w:val="4"/>
    <w:uiPriority w:val="99"/>
    <w:qFormat/>
    <w:locked/>
    <w:rsid w:val="00f71ac9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styleId="HTML" w:customStyle="1">
    <w:name w:val="Стандартный HTML Знак"/>
    <w:link w:val="HTML"/>
    <w:uiPriority w:val="99"/>
    <w:semiHidden/>
    <w:qFormat/>
    <w:locked/>
    <w:rsid w:val="00f71ac9"/>
    <w:rPr>
      <w:rFonts w:ascii="Courier New" w:hAnsi="Courier New" w:cs="Courier New"/>
      <w:color w:val="003366"/>
      <w:sz w:val="17"/>
      <w:szCs w:val="17"/>
    </w:rPr>
  </w:style>
  <w:style w:type="character" w:styleId="Style13" w:customStyle="1">
    <w:name w:val="Текст выноски Знак"/>
    <w:link w:val="a3"/>
    <w:uiPriority w:val="99"/>
    <w:semiHidden/>
    <w:qFormat/>
    <w:locked/>
    <w:rsid w:val="00f71ac9"/>
    <w:rPr>
      <w:rFonts w:ascii="Tahoma" w:hAnsi="Tahoma" w:cs="Tahoma"/>
      <w:sz w:val="16"/>
      <w:szCs w:val="16"/>
    </w:rPr>
  </w:style>
  <w:style w:type="character" w:styleId="ConsPlusNormal" w:customStyle="1">
    <w:name w:val="ConsPlusNormal Знак"/>
    <w:link w:val="ConsPlusNormal"/>
    <w:qFormat/>
    <w:locked/>
    <w:rsid w:val="00a20aa7"/>
    <w:rPr>
      <w:rFonts w:ascii="Arial" w:hAnsi="Arial" w:cs="Arial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HTMLPreformatted">
    <w:name w:val="HTML Preformatted"/>
    <w:basedOn w:val="Normal"/>
    <w:link w:val="HTML0"/>
    <w:uiPriority w:val="99"/>
    <w:semiHidden/>
    <w:qFormat/>
    <w:rsid w:val="00f71ac9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cs="Courier New"/>
      <w:color w:val="003366"/>
      <w:sz w:val="17"/>
      <w:szCs w:val="17"/>
    </w:rPr>
  </w:style>
  <w:style w:type="paragraph" w:styleId="ConsPlusNormal1" w:customStyle="1">
    <w:name w:val="ConsPlusNormal"/>
    <w:link w:val="ConsPlusNormal0"/>
    <w:qFormat/>
    <w:rsid w:val="00f71ac9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qFormat/>
    <w:rsid w:val="00f71ac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nformat" w:customStyle="1">
    <w:name w:val="ConsPlusNonformat"/>
    <w:qFormat/>
    <w:rsid w:val="00a20aa7"/>
    <w:pPr>
      <w:widowControl w:val="false"/>
      <w:suppressAutoHyphens w:val="true"/>
      <w:bidi w:val="0"/>
      <w:spacing w:before="0" w:after="0"/>
      <w:jc w:val="center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a20aa7"/>
    <w:pPr>
      <w:widowControl w:val="false"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a20aa7"/>
    <w:pPr>
      <w:jc w:val="center"/>
    </w:pPr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D008B-206D-4629-9470-7C06009F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Application>LibreOffice/7.2.4.1$Windows_X86_64 LibreOffice_project/27d75539669ac387bb498e35313b970b7fe9c4f9</Application>
  <AppVersion>15.0000</AppVersion>
  <Pages>5</Pages>
  <Words>1197</Words>
  <Characters>8880</Characters>
  <CharactersWithSpaces>10113</CharactersWithSpaces>
  <Paragraphs>63</Paragraphs>
  <Company>Администрация МО "Рославльский район"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2013-01-24T09:11:00Z</dcterms:created>
  <dc:creator>1</dc:creator>
  <dc:description/>
  <dc:language>ru-RU</dc:language>
  <cp:lastModifiedBy/>
  <cp:lastPrinted>2022-05-11T16:33:01Z</cp:lastPrinted>
  <dcterms:modified xsi:type="dcterms:W3CDTF">2022-05-12T12:24:07Z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