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anchor behindDoc="0" distT="0" distB="0" distL="0" distR="0" simplePos="0" locked="0" layoutInCell="0" allowOverlap="1" relativeHeight="2">
            <wp:simplePos x="0" y="0"/>
            <wp:positionH relativeFrom="column">
              <wp:posOffset>2937510</wp:posOffset>
            </wp:positionH>
            <wp:positionV relativeFrom="paragraph">
              <wp:posOffset>-130810</wp:posOffset>
            </wp:positionV>
            <wp:extent cx="467995" cy="571500"/>
            <wp:effectExtent l="0" t="0" r="0" b="0"/>
            <wp:wrapNone/>
            <wp:docPr id="1" name="Рисунок 2" descr="герб прозр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герб прозр_4"/>
                    <pic:cNvPicPr>
                      <a:picLocks noChangeAspect="1" noChangeArrowheads="1"/>
                    </pic:cNvPicPr>
                  </pic:nvPicPr>
                  <pic:blipFill>
                    <a:blip r:embed="rId2"/>
                    <a:stretch>
                      <a:fillRect/>
                    </a:stretch>
                  </pic:blipFill>
                  <pic:spPr bwMode="auto">
                    <a:xfrm>
                      <a:off x="0" y="0"/>
                      <a:ext cx="467995" cy="571500"/>
                    </a:xfrm>
                    <a:prstGeom prst="rect">
                      <a:avLst/>
                    </a:prstGeom>
                  </pic:spPr>
                </pic:pic>
              </a:graphicData>
            </a:graphic>
          </wp:anchor>
        </w:drawing>
      </w:r>
    </w:p>
    <w:p>
      <w:pPr>
        <w:pStyle w:val="Normal"/>
        <w:jc w:val="center"/>
        <w:rPr/>
      </w:pPr>
      <w:r>
        <w:rPr/>
      </w:r>
    </w:p>
    <w:p>
      <w:pPr>
        <w:pStyle w:val="Normal"/>
        <w:jc w:val="center"/>
        <w:rPr/>
      </w:pPr>
      <w:r>
        <w:rPr/>
      </w:r>
    </w:p>
    <w:p>
      <w:pPr>
        <w:pStyle w:val="Normal"/>
        <w:ind w:right="68" w:hanging="0"/>
        <w:jc w:val="center"/>
        <w:rPr>
          <w:b/>
          <w:b/>
          <w:sz w:val="28"/>
          <w:szCs w:val="28"/>
        </w:rPr>
      </w:pPr>
      <w:r>
        <w:rPr>
          <w:b/>
          <w:sz w:val="28"/>
          <w:szCs w:val="28"/>
        </w:rPr>
        <w:t>АДМИНИСТРАЦИЯ</w:t>
      </w:r>
    </w:p>
    <w:p>
      <w:pPr>
        <w:pStyle w:val="Normal"/>
        <w:ind w:right="68" w:hanging="0"/>
        <w:jc w:val="center"/>
        <w:rPr>
          <w:b/>
          <w:b/>
          <w:sz w:val="28"/>
          <w:szCs w:val="28"/>
        </w:rPr>
      </w:pPr>
      <w:r>
        <w:rPr>
          <w:b/>
          <w:sz w:val="28"/>
          <w:szCs w:val="28"/>
        </w:rPr>
        <w:t>МУНИЦИПАЛЬНОГО ОБРАЗОВАНИЯ</w:t>
      </w:r>
    </w:p>
    <w:p>
      <w:pPr>
        <w:pStyle w:val="1"/>
        <w:rPr>
          <w:sz w:val="28"/>
          <w:szCs w:val="28"/>
        </w:rPr>
      </w:pPr>
      <w:r>
        <w:rPr>
          <w:sz w:val="28"/>
          <w:szCs w:val="28"/>
        </w:rPr>
        <w:t>«РОСЛАВЛЬСКИЙ РАЙОН» СМОЛЕНСКОЙ ОБЛАСТИ</w:t>
      </w:r>
    </w:p>
    <w:p>
      <w:pPr>
        <w:pStyle w:val="Normal"/>
        <w:ind w:right="68" w:hanging="0"/>
        <w:jc w:val="center"/>
        <w:rPr>
          <w:b/>
          <w:b/>
          <w:i/>
          <w:i/>
          <w:sz w:val="28"/>
          <w:szCs w:val="28"/>
        </w:rPr>
      </w:pPr>
      <w:r>
        <w:rPr>
          <w:b/>
          <w:i/>
          <w:sz w:val="28"/>
          <w:szCs w:val="28"/>
        </w:rPr>
      </w:r>
    </w:p>
    <w:p>
      <w:pPr>
        <w:pStyle w:val="Normal"/>
        <w:tabs>
          <w:tab w:val="clear" w:pos="708"/>
          <w:tab w:val="left" w:pos="0" w:leader="none"/>
          <w:tab w:val="left" w:pos="6000" w:leader="none"/>
        </w:tabs>
        <w:spacing w:lineRule="auto" w:line="360"/>
        <w:jc w:val="center"/>
        <w:rPr>
          <w:b/>
          <w:b/>
          <w:spacing w:val="60"/>
          <w:sz w:val="28"/>
          <w:szCs w:val="28"/>
        </w:rPr>
      </w:pPr>
      <w:r>
        <w:rPr>
          <w:b/>
          <w:spacing w:val="60"/>
          <w:sz w:val="28"/>
          <w:szCs w:val="28"/>
        </w:rPr>
        <w:t>ПОСТАНОВЛЕНИЕ</w:t>
      </w:r>
    </w:p>
    <w:p>
      <w:pPr>
        <w:pStyle w:val="Normal"/>
        <w:rPr>
          <w:b/>
          <w:b/>
          <w:bCs/>
          <w:sz w:val="28"/>
          <w:szCs w:val="28"/>
        </w:rPr>
      </w:pPr>
      <w:r>
        <w:rPr>
          <w:b/>
          <w:bCs/>
          <w:sz w:val="28"/>
          <w:szCs w:val="28"/>
        </w:rPr>
      </w:r>
    </w:p>
    <w:p>
      <w:pPr>
        <w:pStyle w:val="Normal"/>
        <w:rPr>
          <w:b/>
          <w:b/>
          <w:bCs/>
          <w:sz w:val="28"/>
          <w:szCs w:val="28"/>
        </w:rPr>
      </w:pPr>
      <w:r>
        <w:rPr>
          <w:sz w:val="28"/>
          <w:szCs w:val="28"/>
        </w:rPr>
        <w:t>от 27.05.2022 № 715</w:t>
      </w:r>
    </w:p>
    <w:p>
      <w:pPr>
        <w:pStyle w:val="Normal"/>
        <w:jc w:val="both"/>
        <w:rPr>
          <w:bCs/>
          <w:sz w:val="28"/>
          <w:szCs w:val="28"/>
        </w:rPr>
      </w:pPr>
      <w:r>
        <w:rPr>
          <w:bCs/>
          <w:sz w:val="28"/>
          <w:szCs w:val="28"/>
        </w:rPr>
      </w:r>
    </w:p>
    <w:p>
      <w:pPr>
        <w:pStyle w:val="Normal"/>
        <w:ind w:right="5102" w:hanging="0"/>
        <w:jc w:val="both"/>
        <w:rPr>
          <w:bCs/>
          <w:sz w:val="28"/>
          <w:szCs w:val="28"/>
        </w:rPr>
      </w:pPr>
      <w:r>
        <w:rPr>
          <w:bCs/>
          <w:sz w:val="28"/>
          <w:szCs w:val="28"/>
        </w:rPr>
        <w:t>О внесении изменений в постановление Администрации муниципального образования «Рославльский район» Смоленской области от 25.01.2021 № 32</w:t>
      </w:r>
    </w:p>
    <w:p>
      <w:pPr>
        <w:pStyle w:val="ConsPlusTitle"/>
        <w:widowControl/>
        <w:jc w:val="both"/>
        <w:rPr/>
      </w:pPr>
      <w:r>
        <w:rPr/>
      </w:r>
    </w:p>
    <w:p>
      <w:pPr>
        <w:pStyle w:val="ConsPlusTitle"/>
        <w:widowControl/>
        <w:jc w:val="both"/>
        <w:rPr/>
      </w:pPr>
      <w:r>
        <w:rPr/>
      </w:r>
    </w:p>
    <w:p>
      <w:pPr>
        <w:pStyle w:val="ConsPlusTitle"/>
        <w:jc w:val="both"/>
        <w:rPr>
          <w:b w:val="false"/>
          <w:b w:val="false"/>
          <w:sz w:val="28"/>
          <w:szCs w:val="28"/>
        </w:rPr>
      </w:pPr>
      <w:r>
        <w:rPr/>
        <w:tab/>
      </w:r>
      <w:r>
        <w:rPr>
          <w:b w:val="false"/>
          <w:sz w:val="28"/>
          <w:szCs w:val="28"/>
        </w:rPr>
        <w:t>В целях реализации Указа Президента Российской Федерации от 21.12.2007 № 618 «Об основных направлениях государственной политики по развитию конкуренции», распоряжения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p>
    <w:p>
      <w:pPr>
        <w:pStyle w:val="ConsPlusNormal"/>
        <w:jc w:val="both"/>
        <w:rPr/>
      </w:pPr>
      <w:r>
        <w:rPr/>
      </w:r>
    </w:p>
    <w:p>
      <w:pPr>
        <w:pStyle w:val="ConsPlusNormal"/>
        <w:jc w:val="both"/>
        <w:rPr/>
      </w:pPr>
      <w:r>
        <w:rPr/>
      </w:r>
    </w:p>
    <w:p>
      <w:pPr>
        <w:pStyle w:val="Normal"/>
        <w:tabs>
          <w:tab w:val="clear" w:pos="708"/>
          <w:tab w:val="left" w:pos="5530" w:leader="none"/>
        </w:tabs>
        <w:jc w:val="both"/>
        <w:rPr>
          <w:sz w:val="28"/>
          <w:szCs w:val="28"/>
        </w:rPr>
      </w:pPr>
      <w:r>
        <w:rPr>
          <w:sz w:val="28"/>
          <w:szCs w:val="28"/>
        </w:rPr>
        <w:t>Администрация муниципального образования</w:t>
      </w:r>
    </w:p>
    <w:p>
      <w:pPr>
        <w:pStyle w:val="Normal"/>
        <w:tabs>
          <w:tab w:val="clear" w:pos="708"/>
          <w:tab w:val="left" w:pos="5530" w:leader="none"/>
        </w:tabs>
        <w:jc w:val="both"/>
        <w:rPr>
          <w:sz w:val="28"/>
          <w:szCs w:val="28"/>
        </w:rPr>
      </w:pPr>
      <w:r>
        <w:rPr>
          <w:sz w:val="28"/>
          <w:szCs w:val="28"/>
        </w:rPr>
        <w:t>«Рославльский район» Смоленской области</w:t>
      </w:r>
    </w:p>
    <w:p>
      <w:pPr>
        <w:pStyle w:val="Normal"/>
        <w:tabs>
          <w:tab w:val="clear" w:pos="708"/>
          <w:tab w:val="left" w:pos="5530" w:leader="none"/>
        </w:tabs>
        <w:jc w:val="both"/>
        <w:rPr>
          <w:sz w:val="28"/>
          <w:szCs w:val="28"/>
        </w:rPr>
      </w:pPr>
      <w:r>
        <w:rPr>
          <w:sz w:val="28"/>
          <w:szCs w:val="28"/>
        </w:rPr>
        <w:t>п о с т а н о в л я е т:</w:t>
      </w:r>
    </w:p>
    <w:p>
      <w:pPr>
        <w:pStyle w:val="Normal"/>
        <w:tabs>
          <w:tab w:val="clear" w:pos="708"/>
          <w:tab w:val="left" w:pos="0" w:leader="none"/>
        </w:tabs>
        <w:jc w:val="both"/>
        <w:rPr>
          <w:sz w:val="28"/>
          <w:szCs w:val="28"/>
        </w:rPr>
      </w:pPr>
      <w:r>
        <w:rPr>
          <w:sz w:val="28"/>
          <w:szCs w:val="28"/>
        </w:rPr>
      </w:r>
    </w:p>
    <w:p>
      <w:pPr>
        <w:pStyle w:val="Normal"/>
        <w:tabs>
          <w:tab w:val="clear" w:pos="708"/>
          <w:tab w:val="left" w:pos="0" w:leader="none"/>
        </w:tabs>
        <w:jc w:val="both"/>
        <w:rPr>
          <w:sz w:val="28"/>
          <w:szCs w:val="28"/>
        </w:rPr>
      </w:pPr>
      <w:r>
        <w:rPr>
          <w:sz w:val="28"/>
          <w:szCs w:val="28"/>
        </w:rPr>
      </w:r>
    </w:p>
    <w:p>
      <w:pPr>
        <w:pStyle w:val="Normal"/>
        <w:tabs>
          <w:tab w:val="clear" w:pos="708"/>
          <w:tab w:val="left" w:pos="0" w:leader="none"/>
        </w:tabs>
        <w:jc w:val="both"/>
        <w:rPr>
          <w:sz w:val="28"/>
          <w:szCs w:val="28"/>
        </w:rPr>
      </w:pPr>
      <w:r>
        <w:rPr>
          <w:sz w:val="28"/>
          <w:szCs w:val="28"/>
        </w:rPr>
      </w:r>
    </w:p>
    <w:p>
      <w:pPr>
        <w:pStyle w:val="Normal"/>
        <w:tabs>
          <w:tab w:val="clear" w:pos="708"/>
          <w:tab w:val="left" w:pos="0" w:leader="none"/>
        </w:tabs>
        <w:jc w:val="both"/>
        <w:rPr>
          <w:sz w:val="28"/>
          <w:szCs w:val="28"/>
        </w:rPr>
      </w:pPr>
      <w:r>
        <w:rPr>
          <w:sz w:val="28"/>
          <w:szCs w:val="28"/>
        </w:rPr>
        <w:tab/>
        <w:t>1. Внести в Положение об организации в Администрации муниципального образования «Рославльский район» Смоленской области системы внутреннего обеспечения соответствия требованиям антимонопольного законодательства (антимонопольный комплаенс), утвержденное постановлением Администрации муниципального образования «Рославльский район» Смоленской области от 25.01.2021 № 32, изменение, изложив его в новой редакции (прилагается).</w:t>
      </w:r>
    </w:p>
    <w:p>
      <w:pPr>
        <w:pStyle w:val="Normal"/>
        <w:tabs>
          <w:tab w:val="clear" w:pos="708"/>
          <w:tab w:val="left" w:pos="0" w:leader="none"/>
        </w:tabs>
        <w:jc w:val="both"/>
        <w:rPr>
          <w:sz w:val="28"/>
          <w:szCs w:val="28"/>
        </w:rPr>
      </w:pPr>
      <w:r>
        <w:rPr>
          <w:sz w:val="28"/>
          <w:szCs w:val="28"/>
        </w:rPr>
        <w:tab/>
        <w:t>2. Внести в состав комиссии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(антимонопольный комплаенс) Администрации муниципального образования «Рославльский район» Смоленской области, утвержденный вышеуказанным постановлением, изменение, изложив его в новой редакции (прилагается).</w:t>
      </w:r>
    </w:p>
    <w:p>
      <w:pPr>
        <w:pStyle w:val="Normal"/>
        <w:tabs>
          <w:tab w:val="clear" w:pos="708"/>
          <w:tab w:val="left" w:pos="0" w:leader="none"/>
        </w:tabs>
        <w:jc w:val="both"/>
        <w:rPr>
          <w:sz w:val="28"/>
          <w:szCs w:val="28"/>
        </w:rPr>
      </w:pPr>
      <w:r>
        <w:rPr>
          <w:sz w:val="28"/>
          <w:szCs w:val="28"/>
        </w:rPr>
        <w:tab/>
        <w:t>3. Настоящее постановление вступает в силу со дня его подписания.</w:t>
      </w:r>
    </w:p>
    <w:p>
      <w:pPr>
        <w:pStyle w:val="Normal"/>
        <w:jc w:val="both"/>
        <w:rPr>
          <w:rFonts w:eastAsia="Calibri" w:eastAsiaTheme="minorHAnsi"/>
          <w:sz w:val="28"/>
          <w:szCs w:val="28"/>
          <w:lang w:eastAsia="en-US"/>
        </w:rPr>
      </w:pPr>
      <w:r>
        <w:rPr>
          <w:rFonts w:eastAsia="Calibri" w:eastAsiaTheme="minorHAnsi"/>
          <w:sz w:val="28"/>
          <w:szCs w:val="28"/>
          <w:lang w:eastAsia="en-US"/>
        </w:rPr>
        <w:tab/>
        <w:t>4. Настоящее постановление подлежит официальному опубликованию в газете «Рославльская правда» и размещению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w:t>
      </w:r>
    </w:p>
    <w:p>
      <w:pPr>
        <w:pStyle w:val="Normal"/>
        <w:jc w:val="both"/>
        <w:rPr>
          <w:rFonts w:eastAsia="Calibri" w:eastAsiaTheme="minorHAnsi"/>
          <w:sz w:val="28"/>
          <w:szCs w:val="28"/>
          <w:lang w:eastAsia="en-US"/>
        </w:rPr>
      </w:pPr>
      <w:r>
        <w:rPr>
          <w:rFonts w:eastAsia="Calibri" w:eastAsiaTheme="minorHAnsi"/>
          <w:sz w:val="28"/>
          <w:szCs w:val="28"/>
          <w:lang w:eastAsia="en-US"/>
        </w:rPr>
        <w:tab/>
        <w:t>5. Контроль исполнения настоящего постановления возложить на заместителя Главы муниципального образования «Рославльский район» Смоленской области Клевцова В.В.</w:t>
      </w:r>
    </w:p>
    <w:p>
      <w:pPr>
        <w:pStyle w:val="Normal"/>
        <w:tabs>
          <w:tab w:val="clear" w:pos="708"/>
          <w:tab w:val="left" w:pos="5530" w:leader="none"/>
        </w:tabs>
        <w:jc w:val="both"/>
        <w:rPr>
          <w:sz w:val="28"/>
          <w:szCs w:val="28"/>
        </w:rPr>
      </w:pPr>
      <w:r>
        <w:rPr>
          <w:sz w:val="28"/>
          <w:szCs w:val="28"/>
        </w:rPr>
      </w:r>
    </w:p>
    <w:p>
      <w:pPr>
        <w:pStyle w:val="Normal"/>
        <w:tabs>
          <w:tab w:val="clear" w:pos="708"/>
          <w:tab w:val="left" w:pos="5530" w:leader="none"/>
        </w:tabs>
        <w:jc w:val="both"/>
        <w:rPr>
          <w:sz w:val="28"/>
          <w:szCs w:val="28"/>
        </w:rPr>
      </w:pPr>
      <w:r>
        <w:rPr>
          <w:sz w:val="28"/>
          <w:szCs w:val="28"/>
        </w:rPr>
      </w:r>
    </w:p>
    <w:p>
      <w:pPr>
        <w:pStyle w:val="Normal"/>
        <w:tabs>
          <w:tab w:val="clear" w:pos="708"/>
          <w:tab w:val="left" w:pos="5530" w:leader="none"/>
        </w:tabs>
        <w:jc w:val="both"/>
        <w:rPr>
          <w:sz w:val="28"/>
          <w:szCs w:val="28"/>
        </w:rPr>
      </w:pPr>
      <w:r>
        <w:rPr>
          <w:sz w:val="28"/>
          <w:szCs w:val="28"/>
        </w:rPr>
      </w:r>
    </w:p>
    <w:p>
      <w:pPr>
        <w:pStyle w:val="Normal"/>
        <w:tabs>
          <w:tab w:val="clear" w:pos="708"/>
          <w:tab w:val="left" w:pos="5530" w:leader="none"/>
        </w:tabs>
        <w:jc w:val="both"/>
        <w:rPr>
          <w:sz w:val="28"/>
          <w:szCs w:val="28"/>
        </w:rPr>
      </w:pPr>
      <w:r>
        <w:rPr>
          <w:sz w:val="28"/>
          <w:szCs w:val="28"/>
        </w:rPr>
        <w:t>Глава муниципального образования</w:t>
      </w:r>
    </w:p>
    <w:p>
      <w:pPr>
        <w:pStyle w:val="Normal"/>
        <w:tabs>
          <w:tab w:val="clear" w:pos="708"/>
          <w:tab w:val="left" w:pos="5530" w:leader="none"/>
        </w:tabs>
        <w:jc w:val="both"/>
        <w:rPr>
          <w:sz w:val="28"/>
          <w:szCs w:val="28"/>
        </w:rPr>
      </w:pPr>
      <w:r>
        <w:rPr>
          <w:sz w:val="28"/>
          <w:szCs w:val="28"/>
        </w:rPr>
        <w:t xml:space="preserve">«Рославльский район» Смоленской области                                                    В.В.Ильин                     </w:t>
      </w:r>
    </w:p>
    <w:p>
      <w:pPr>
        <w:pStyle w:val="Normal"/>
        <w:tabs>
          <w:tab w:val="clear" w:pos="708"/>
          <w:tab w:val="left" w:pos="5530" w:leader="none"/>
        </w:tabs>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right"/>
        <w:rPr>
          <w:rFonts w:eastAsia="Calibri" w:eastAsiaTheme="minorHAnsi"/>
          <w:sz w:val="28"/>
          <w:szCs w:val="28"/>
          <w:lang w:eastAsia="en-US"/>
        </w:rPr>
      </w:pPr>
      <w:r>
        <w:rPr>
          <w:rFonts w:eastAsia="Calibri" w:eastAsiaTheme="minorHAnsi"/>
          <w:sz w:val="28"/>
          <w:szCs w:val="28"/>
          <w:lang w:eastAsia="en-US"/>
        </w:rPr>
        <w:t>Утверждено</w:t>
      </w:r>
    </w:p>
    <w:p>
      <w:pPr>
        <w:pStyle w:val="Normal"/>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постановлением Администрации муниципального</w:t>
      </w:r>
    </w:p>
    <w:p>
      <w:pPr>
        <w:pStyle w:val="Normal"/>
        <w:jc w:val="right"/>
        <w:rPr>
          <w:rFonts w:eastAsia="Calibri" w:eastAsiaTheme="minorHAnsi"/>
          <w:sz w:val="28"/>
          <w:szCs w:val="28"/>
          <w:lang w:eastAsia="en-US"/>
        </w:rPr>
      </w:pPr>
      <w:r>
        <w:rPr>
          <w:rFonts w:eastAsia="Calibri" w:eastAsiaTheme="minorHAnsi"/>
          <w:sz w:val="28"/>
          <w:szCs w:val="28"/>
          <w:lang w:eastAsia="en-US"/>
        </w:rPr>
        <w:t>образования «Рославльский район»</w:t>
      </w:r>
    </w:p>
    <w:p>
      <w:pPr>
        <w:pStyle w:val="Normal"/>
        <w:jc w:val="right"/>
        <w:rPr>
          <w:rFonts w:eastAsia="Calibri" w:eastAsiaTheme="minorHAnsi"/>
          <w:sz w:val="28"/>
          <w:szCs w:val="28"/>
          <w:lang w:eastAsia="en-US"/>
        </w:rPr>
      </w:pPr>
      <w:r>
        <w:rPr>
          <w:rFonts w:eastAsia="Calibri" w:eastAsiaTheme="minorHAnsi"/>
          <w:sz w:val="28"/>
          <w:szCs w:val="28"/>
          <w:lang w:eastAsia="en-US"/>
        </w:rPr>
        <w:t>Смоленской области</w:t>
      </w:r>
    </w:p>
    <w:p>
      <w:pPr>
        <w:pStyle w:val="Normal"/>
        <w:jc w:val="right"/>
        <w:rPr>
          <w:rFonts w:eastAsia="Calibri" w:eastAsiaTheme="minorHAnsi"/>
          <w:sz w:val="28"/>
          <w:szCs w:val="28"/>
          <w:lang w:eastAsia="en-US"/>
        </w:rPr>
      </w:pPr>
      <w:r>
        <w:rPr>
          <w:rFonts w:eastAsia="Calibri" w:eastAsiaTheme="minorHAnsi"/>
          <w:sz w:val="28"/>
          <w:szCs w:val="28"/>
          <w:lang w:eastAsia="en-US"/>
        </w:rPr>
        <w:t>от 25.01.2021 № _32</w:t>
      </w:r>
    </w:p>
    <w:p>
      <w:pPr>
        <w:pStyle w:val="Normal"/>
        <w:jc w:val="right"/>
        <w:rPr>
          <w:rFonts w:eastAsia="Calibri" w:eastAsiaTheme="minorHAnsi"/>
          <w:lang w:eastAsia="en-US"/>
        </w:rPr>
      </w:pPr>
      <w:r>
        <w:rPr>
          <w:rFonts w:eastAsia="Calibri" w:eastAsiaTheme="minorHAnsi"/>
          <w:lang w:eastAsia="en-US"/>
        </w:rPr>
        <w:t>(в редакции постановления Администрации</w:t>
      </w:r>
    </w:p>
    <w:p>
      <w:pPr>
        <w:pStyle w:val="Normal"/>
        <w:jc w:val="right"/>
        <w:rPr>
          <w:rFonts w:eastAsia="Calibri" w:eastAsiaTheme="minorHAnsi"/>
          <w:lang w:eastAsia="en-US"/>
        </w:rPr>
      </w:pPr>
      <w:r>
        <w:rPr>
          <w:rFonts w:eastAsia="Calibri" w:eastAsiaTheme="minorHAnsi"/>
          <w:lang w:eastAsia="en-US"/>
        </w:rPr>
        <w:t>муниципального образования «Рославльский район»</w:t>
      </w:r>
    </w:p>
    <w:p>
      <w:pPr>
        <w:pStyle w:val="Normal"/>
        <w:jc w:val="right"/>
        <w:rPr>
          <w:rFonts w:eastAsia="Calibri" w:eastAsiaTheme="minorHAnsi"/>
          <w:lang w:eastAsia="en-US"/>
        </w:rPr>
      </w:pPr>
      <w:r>
        <w:rPr>
          <w:rFonts w:eastAsia="Calibri" w:eastAsiaTheme="minorHAnsi"/>
          <w:lang w:eastAsia="en-US"/>
        </w:rPr>
        <w:t>Смоленской области</w:t>
      </w:r>
    </w:p>
    <w:p>
      <w:pPr>
        <w:pStyle w:val="Normal"/>
        <w:jc w:val="right"/>
        <w:rPr>
          <w:rFonts w:eastAsia="Calibri" w:eastAsiaTheme="minorHAnsi"/>
          <w:lang w:eastAsia="en-US"/>
        </w:rPr>
      </w:pPr>
      <w:r>
        <w:rPr>
          <w:rFonts w:eastAsia="Calibri" w:eastAsiaTheme="minorHAnsi"/>
          <w:lang w:eastAsia="en-US"/>
        </w:rPr>
        <w:t>от 27.05.2022 № 715)</w:t>
      </w:r>
    </w:p>
    <w:p>
      <w:pPr>
        <w:pStyle w:val="Normal"/>
        <w:jc w:val="right"/>
        <w:rPr>
          <w:rFonts w:ascii="TimesNewRoman" w:hAnsi="TimesNewRoman" w:eastAsia="Calibri" w:cs="TimesNewRoman" w:eastAsiaTheme="minorHAnsi"/>
          <w:lang w:eastAsia="en-US"/>
        </w:rPr>
      </w:pPr>
      <w:r>
        <w:rPr>
          <w:rFonts w:eastAsia="Calibri" w:cs="TimesNewRoman" w:eastAsiaTheme="minorHAnsi" w:ascii="TimesNewRoman" w:hAnsi="TimesNewRoman"/>
          <w:lang w:eastAsia="en-US"/>
        </w:rPr>
      </w:r>
    </w:p>
    <w:p>
      <w:pPr>
        <w:pStyle w:val="Normal"/>
        <w:jc w:val="center"/>
        <w:rPr>
          <w:rFonts w:eastAsia="Calibri" w:eastAsiaTheme="minorHAnsi"/>
          <w:b/>
          <w:b/>
          <w:sz w:val="28"/>
          <w:szCs w:val="28"/>
          <w:lang w:eastAsia="en-US"/>
        </w:rPr>
      </w:pPr>
      <w:r>
        <w:rPr>
          <w:rFonts w:eastAsia="Calibri" w:eastAsiaTheme="minorHAnsi"/>
          <w:b/>
          <w:sz w:val="28"/>
          <w:szCs w:val="28"/>
          <w:lang w:eastAsia="en-US"/>
        </w:rPr>
        <w:t>Положение</w:t>
      </w:r>
    </w:p>
    <w:p>
      <w:pPr>
        <w:pStyle w:val="Normal"/>
        <w:jc w:val="center"/>
        <w:rPr>
          <w:rFonts w:eastAsia="Calibri" w:eastAsiaTheme="minorHAnsi"/>
          <w:b/>
          <w:b/>
          <w:sz w:val="28"/>
          <w:szCs w:val="28"/>
          <w:lang w:eastAsia="en-US"/>
        </w:rPr>
      </w:pPr>
      <w:r>
        <w:rPr>
          <w:rFonts w:eastAsia="Calibri" w:eastAsiaTheme="minorHAnsi"/>
          <w:b/>
          <w:sz w:val="28"/>
          <w:szCs w:val="28"/>
          <w:lang w:eastAsia="en-US"/>
        </w:rPr>
        <w:t>об организации в Администрации муниципального образования</w:t>
      </w:r>
    </w:p>
    <w:p>
      <w:pPr>
        <w:pStyle w:val="Normal"/>
        <w:jc w:val="center"/>
        <w:rPr>
          <w:rFonts w:eastAsia="Calibri" w:eastAsiaTheme="minorHAnsi"/>
          <w:b/>
          <w:b/>
          <w:sz w:val="28"/>
          <w:szCs w:val="28"/>
          <w:lang w:eastAsia="en-US"/>
        </w:rPr>
      </w:pPr>
      <w:r>
        <w:rPr>
          <w:rFonts w:eastAsia="Calibri" w:eastAsiaTheme="minorHAnsi"/>
          <w:b/>
          <w:sz w:val="28"/>
          <w:szCs w:val="28"/>
          <w:lang w:eastAsia="en-US"/>
        </w:rPr>
        <w:t xml:space="preserve"> </w:t>
      </w:r>
      <w:r>
        <w:rPr>
          <w:rFonts w:eastAsia="Calibri" w:eastAsiaTheme="minorHAnsi"/>
          <w:b/>
          <w:sz w:val="28"/>
          <w:szCs w:val="28"/>
          <w:lang w:eastAsia="en-US"/>
        </w:rPr>
        <w:t>«Рославльский район» Смоленской области системы внутреннего обеспечения соответствия требованиям антимонопольного законодательства (антимонопольный комплаенс)</w:t>
      </w:r>
    </w:p>
    <w:p>
      <w:pPr>
        <w:pStyle w:val="Normal"/>
        <w:jc w:val="center"/>
        <w:rPr>
          <w:rFonts w:eastAsia="Calibri" w:eastAsiaTheme="minorHAnsi"/>
          <w:b/>
          <w:b/>
          <w:sz w:val="28"/>
          <w:szCs w:val="28"/>
          <w:lang w:eastAsia="en-US"/>
        </w:rPr>
      </w:pPr>
      <w:r>
        <w:rPr>
          <w:rFonts w:eastAsia="Calibri" w:eastAsiaTheme="minorHAnsi"/>
          <w:b/>
          <w:sz w:val="28"/>
          <w:szCs w:val="28"/>
          <w:lang w:eastAsia="en-US"/>
        </w:rPr>
      </w:r>
    </w:p>
    <w:p>
      <w:pPr>
        <w:pStyle w:val="Normal"/>
        <w:jc w:val="center"/>
        <w:rPr>
          <w:rFonts w:eastAsia="Calibri" w:eastAsiaTheme="minorHAnsi"/>
          <w:b/>
          <w:b/>
          <w:sz w:val="28"/>
          <w:szCs w:val="28"/>
          <w:lang w:eastAsia="en-US"/>
        </w:rPr>
      </w:pPr>
      <w:r>
        <w:rPr>
          <w:rFonts w:eastAsia="Calibri" w:eastAsiaTheme="minorHAnsi"/>
          <w:b/>
          <w:sz w:val="28"/>
          <w:szCs w:val="28"/>
          <w:lang w:eastAsia="en-US"/>
        </w:rPr>
      </w:r>
    </w:p>
    <w:p>
      <w:pPr>
        <w:pStyle w:val="Normal"/>
        <w:jc w:val="center"/>
        <w:rPr>
          <w:rFonts w:eastAsia="Calibri" w:eastAsiaTheme="minorHAnsi"/>
          <w:b/>
          <w:b/>
          <w:sz w:val="28"/>
          <w:szCs w:val="28"/>
          <w:lang w:eastAsia="en-US"/>
        </w:rPr>
      </w:pPr>
      <w:r>
        <w:rPr>
          <w:rFonts w:eastAsia="Calibri" w:eastAsiaTheme="minorHAnsi"/>
          <w:b/>
          <w:sz w:val="28"/>
          <w:szCs w:val="28"/>
          <w:lang w:eastAsia="en-US"/>
        </w:rPr>
        <w:t>Общие положения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1. Настоящее Положение об организации в Администрации муниципального образования «Рославльский район» Смоленской области системы внутреннего обеспечения соответствия требованиям антимонопольного законодательства (антимонопольный комплаенс) (далее – Положение) разработано в целях обеспечения соответствия деятельности Администрации муниципального образования «Рославльский район» Смоленской области (далее - Администрация) требованиям антимонопольного законодательства и профилактики нарушений требований антимонопольного законодательства в деятельности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2. В настоящем Положении используются следующие понятия: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«антимонопольное законодательство» - законодательство, основывающееся на Конституции Российской Федерации, Гражданском кодексе Российской Федерации, Федеральном законе «О защите конкуренции», иных федеральных законах,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«антимонопольный комплаенс» - совокупность правовых и организационных мер, направленных на соблюдение требований антимонопольного законодательства и предупреждение его нарушения;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«антимонопольный орган» - федеральный антимонопольный орган и его территориальные органы;</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«доклад об антимонопольном комплаенсе» - документ, содержащий информацию об организации и функционировании антимонопольного комплаенса в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«коллегиальный орган» - совещательный орган, осуществляющий оценку эффективности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«нарушение антимонопольного законодательства»- недопущение, ограничение, устранение конкуренции;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«риски нарушения антимонопольного законодательства» («комплаенс- риски») - сочетание вероятности и последствий наступления неблагоприятных событий в виде ограничения, устранения или недопущения конкуренции;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«уполномоченное структурное подразделение» - структурные подразделения Администрации, осуществляющие организацию и функционирование в Администрации антимонопольного комплаенса.</w:t>
      </w:r>
    </w:p>
    <w:p>
      <w:pPr>
        <w:pStyle w:val="Normal"/>
        <w:ind w:firstLine="567"/>
        <w:jc w:val="both"/>
        <w:rPr>
          <w:sz w:val="28"/>
          <w:szCs w:val="28"/>
        </w:rPr>
      </w:pPr>
      <w:r>
        <w:rPr>
          <w:sz w:val="28"/>
          <w:szCs w:val="28"/>
        </w:rPr>
        <w:t xml:space="preserve">В настоящем Положении используются также иные термины и определения, которые применяются в том значении, в каком они предусмотрены действующим федеральным законодательством. </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3. Цели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обеспечение соответствия деятельности Администрации требованиям антимонопольного законодательства;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профилактика нарушений требований антимонопольного законодательства в деятельности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4. Задачи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выявление рисков нарушения антимонопольного законодательства (далее – комплаенс-риски);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управление рисками нарушения антимонопольного законодательства (комплаен-рисками);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контроль соответствия деятельности Администрации требованиям антимонопольного законодательства;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оценка эффективности функционирования в Администрации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5. Принципы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заинтересованность руководства Администрации в эффективности функционирования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регулярность оценки комплаенс-рисков;</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информационная открытость функционирования в Администрации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непрерывность функционирования антимонопольного комплаенса в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совершенствование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b/>
          <w:sz w:val="28"/>
          <w:szCs w:val="28"/>
          <w:lang w:eastAsia="en-US"/>
        </w:rPr>
      </w:pPr>
      <w:r>
        <w:rPr>
          <w:rFonts w:eastAsia="Calibri" w:eastAsiaTheme="minorHAnsi"/>
          <w:b/>
          <w:sz w:val="28"/>
          <w:szCs w:val="28"/>
          <w:lang w:eastAsia="en-US"/>
        </w:rPr>
        <w:t>Организация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6. Общий контроль за организацией антимонопольного комплаенса и обеспечением его функционирования в Администрации осуществляет Глава муниципального образования «Рославльский район» Смоленской области (далее – Глава муниципального образования), который:</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утверждает Положение об антимонопольном комплаенсе, вносит в него изменения, а также принимает внутренние документы, регламентирующие реализацию антимонопольного комплаенса;</w:t>
      </w:r>
    </w:p>
    <w:p>
      <w:pPr>
        <w:pStyle w:val="Normal"/>
        <w:ind w:firstLine="708"/>
        <w:jc w:val="both"/>
        <w:rPr>
          <w:sz w:val="28"/>
          <w:szCs w:val="28"/>
        </w:rPr>
      </w:pPr>
      <w:r>
        <w:rPr>
          <w:sz w:val="28"/>
          <w:szCs w:val="28"/>
        </w:rPr>
        <w:t>- утверждает карту комплаенс-рисков Администрации;</w:t>
      </w:r>
    </w:p>
    <w:p>
      <w:pPr>
        <w:pStyle w:val="Normal"/>
        <w:ind w:firstLine="708"/>
        <w:jc w:val="both"/>
        <w:rPr>
          <w:sz w:val="28"/>
          <w:szCs w:val="28"/>
        </w:rPr>
      </w:pPr>
      <w:r>
        <w:rPr>
          <w:sz w:val="28"/>
          <w:szCs w:val="28"/>
        </w:rPr>
        <w:t>- утверждает план мероприятий («дорожную карту») по снижению комплаенс-рисков в Администрации;</w:t>
      </w:r>
    </w:p>
    <w:p>
      <w:pPr>
        <w:pStyle w:val="Normal"/>
        <w:ind w:firstLine="708"/>
        <w:jc w:val="both"/>
        <w:rPr>
          <w:rFonts w:eastAsia="Calibri" w:eastAsiaTheme="minorHAnsi"/>
          <w:sz w:val="28"/>
          <w:szCs w:val="28"/>
          <w:lang w:eastAsia="en-US"/>
        </w:rPr>
      </w:pPr>
      <w:r>
        <w:rPr>
          <w:sz w:val="28"/>
          <w:szCs w:val="28"/>
        </w:rPr>
        <w:t>- утверждает перечень ключевых показателей эффективности функционирования антимонопольного комплаенса в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применяет предусмотренные законодательством Российской Федерации меры ответственности за нарушение сотрудниками Администрации правил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рассматривает материалы, отчеты и результаты периодических оценок эффективности функционирования антимонопольного комплаенса и принимает меры, направленные на устранение выявленных недостатков;</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осуществляет контроль за устранением выявленных недостатков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подписывает доклад об антимонопольном комплаенсе, утверждаемый коллегиальным органом.</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7. Функции уполномоченного подразделения в Администрации осуществляют: Комитет экономики и инвестиций Администрации муниципального образования «Рославльский район» Смоленской области, Комитет правового обеспечения Администрации муниципального образования «Рославльский район» Смоленской области, кадровая служба Администрации муниципального образования «Рославльский район» Смоленской области,  Отдел по регулированию контрактной системы в сфере закупок Администрации муниципального образования «Рославльский район» Смоленской области (далее – уполномоченное подразделение).</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8. Уполномоченное подразделение осуществляет:</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1) Комитет экономики и инвестиций Администрации муниципального образования «Рославльский район» Смоленской области: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подготовку предложений о внесении изменений в настоящее Положение (при необходимости), а также подготовку иных муниципальных правовых актов по вопросам антимонопольного комплаенса в рамках установленной компетенции;</w:t>
      </w:r>
    </w:p>
    <w:p>
      <w:pPr>
        <w:pStyle w:val="Normal"/>
        <w:ind w:firstLine="567"/>
        <w:jc w:val="both"/>
        <w:rPr>
          <w:sz w:val="28"/>
          <w:szCs w:val="28"/>
        </w:rPr>
      </w:pPr>
      <w:r>
        <w:rPr>
          <w:rFonts w:eastAsia="Calibri" w:eastAsiaTheme="minorHAnsi"/>
          <w:sz w:val="28"/>
          <w:szCs w:val="28"/>
          <w:lang w:eastAsia="en-US"/>
        </w:rPr>
        <w:t>- подготовку карты комплаенс</w:t>
      </w:r>
      <w:bookmarkStart w:id="0" w:name="_GoBack"/>
      <w:bookmarkEnd w:id="0"/>
      <w:r>
        <w:rPr>
          <w:rFonts w:eastAsia="Calibri" w:eastAsiaTheme="minorHAnsi"/>
          <w:sz w:val="28"/>
          <w:szCs w:val="28"/>
          <w:lang w:eastAsia="en-US"/>
        </w:rPr>
        <w:t xml:space="preserve">-рисков в Администрации </w:t>
      </w:r>
      <w:r>
        <w:rPr>
          <w:sz w:val="28"/>
          <w:szCs w:val="28"/>
        </w:rPr>
        <w:t xml:space="preserve">на основании поступающей в уполномоченное подразделение от структурных подразделений Администрации информации, необходимой для ее формирования, и представление карты комплаенс-рисков на утверждение Главе муниципального образования;  </w:t>
      </w:r>
    </w:p>
    <w:p>
      <w:pPr>
        <w:pStyle w:val="Normal"/>
        <w:ind w:firstLine="708"/>
        <w:jc w:val="both"/>
        <w:rPr>
          <w:rFonts w:eastAsia="Calibri" w:eastAsiaTheme="minorHAnsi"/>
          <w:sz w:val="28"/>
          <w:szCs w:val="28"/>
          <w:lang w:eastAsia="en-US"/>
        </w:rPr>
      </w:pPr>
      <w:r>
        <w:rPr>
          <w:sz w:val="28"/>
          <w:szCs w:val="28"/>
        </w:rPr>
        <w:t>- подготовку в соответствии с методикой расчета ключевых показателей эффективности функционирования антимонопольного комплаенса, разрабатываемой Федеральной антимонопольной службой, перечня ключевых показателей эффективности антимонопольного комплаенса в Администрации и представление его на утверждение Главе муниципального образования;</w:t>
      </w:r>
    </w:p>
    <w:p>
      <w:pPr>
        <w:pStyle w:val="Normal"/>
        <w:ind w:firstLine="567"/>
        <w:jc w:val="both"/>
        <w:rPr>
          <w:sz w:val="28"/>
          <w:szCs w:val="28"/>
        </w:rPr>
      </w:pPr>
      <w:r>
        <w:rPr>
          <w:sz w:val="28"/>
          <w:szCs w:val="28"/>
        </w:rPr>
        <w:t xml:space="preserve">- подготовку и представление на утверждение Главе муниципального образования плана мероприятий («дорожной карты») по снижению комплаенс-рисков Администрации; </w:t>
      </w:r>
    </w:p>
    <w:p>
      <w:pPr>
        <w:pStyle w:val="Normal"/>
        <w:ind w:firstLine="567"/>
        <w:jc w:val="both"/>
        <w:rPr>
          <w:sz w:val="28"/>
          <w:szCs w:val="28"/>
        </w:rPr>
      </w:pPr>
      <w:r>
        <w:rPr>
          <w:sz w:val="28"/>
          <w:szCs w:val="28"/>
        </w:rPr>
        <w:t>- осуществление на постоянной основе мониторинга исполнения Плана мероприятий («дорожной карты») по снижению комплаенс-рисков Администрации;</w:t>
      </w:r>
    </w:p>
    <w:p>
      <w:pPr>
        <w:pStyle w:val="Normal"/>
        <w:ind w:firstLine="708"/>
        <w:jc w:val="both"/>
        <w:rPr>
          <w:sz w:val="28"/>
          <w:szCs w:val="28"/>
        </w:rPr>
      </w:pPr>
      <w:r>
        <w:rPr>
          <w:sz w:val="28"/>
          <w:szCs w:val="28"/>
        </w:rPr>
        <w:t>- подготовку проекта доклада об антимонопольном комплаенсе в Администрации;</w:t>
      </w:r>
    </w:p>
    <w:p>
      <w:pPr>
        <w:pStyle w:val="Normal"/>
        <w:ind w:firstLine="567"/>
        <w:jc w:val="both"/>
        <w:rPr>
          <w:sz w:val="28"/>
          <w:szCs w:val="28"/>
        </w:rPr>
      </w:pPr>
      <w:r>
        <w:rPr>
          <w:sz w:val="28"/>
          <w:szCs w:val="28"/>
        </w:rPr>
        <w:t xml:space="preserve">- координацию взаимодействия Администрации с коллегиальным органом; </w:t>
      </w:r>
    </w:p>
    <w:p>
      <w:pPr>
        <w:pStyle w:val="Normal"/>
        <w:ind w:firstLine="567"/>
        <w:jc w:val="both"/>
        <w:rPr>
          <w:sz w:val="28"/>
          <w:szCs w:val="28"/>
        </w:rPr>
      </w:pPr>
      <w:r>
        <w:rPr>
          <w:sz w:val="28"/>
          <w:szCs w:val="28"/>
        </w:rPr>
        <w:t xml:space="preserve">- координацию и организацию взаимодействия структурных подразделений Администрации по вопросам, связанным с антимонопольным комплаенсом; </w:t>
      </w:r>
    </w:p>
    <w:p>
      <w:pPr>
        <w:pStyle w:val="Normal"/>
        <w:ind w:firstLine="567"/>
        <w:jc w:val="both"/>
        <w:rPr>
          <w:sz w:val="28"/>
          <w:szCs w:val="28"/>
        </w:rPr>
      </w:pPr>
      <w:r>
        <w:rPr>
          <w:rFonts w:eastAsia="Calibri" w:eastAsiaTheme="minorHAnsi"/>
          <w:sz w:val="28"/>
          <w:szCs w:val="28"/>
          <w:lang w:eastAsia="en-US"/>
        </w:rPr>
        <w:t>2) Комитет правового обеспечения Администрации муниципального образования «Рославльский район» Смоленской области:</w:t>
      </w:r>
    </w:p>
    <w:p>
      <w:pPr>
        <w:pStyle w:val="Normal"/>
        <w:ind w:firstLine="708"/>
        <w:jc w:val="both"/>
        <w:rPr>
          <w:sz w:val="28"/>
          <w:szCs w:val="28"/>
        </w:rPr>
      </w:pPr>
      <w:r>
        <w:rPr>
          <w:sz w:val="28"/>
          <w:szCs w:val="28"/>
        </w:rPr>
        <w:t>- консультирование сотрудников Администрации по вопросам, связанным с соблюдением требований антимонопольного законодательства;</w:t>
      </w:r>
    </w:p>
    <w:p>
      <w:pPr>
        <w:pStyle w:val="Normal"/>
        <w:ind w:firstLine="708"/>
        <w:jc w:val="both"/>
        <w:rPr>
          <w:sz w:val="28"/>
          <w:szCs w:val="28"/>
        </w:rPr>
      </w:pPr>
      <w:r>
        <w:rPr>
          <w:sz w:val="28"/>
          <w:szCs w:val="28"/>
        </w:rPr>
        <w:t xml:space="preserve">- подготовку предложений и заключений в адрес структурных подразделений Администрации к проектам нормативных правовых (правовых) актов Администрации, которые содержат положения, нарушающие требования антимонопольного законодательства; </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информирование Главы муниципального образования о внутренних документах, которые могут повлечь нарушение антимонопольного законодательства;</w:t>
      </w:r>
    </w:p>
    <w:p>
      <w:pPr>
        <w:pStyle w:val="Normal"/>
        <w:ind w:firstLine="708"/>
        <w:jc w:val="both"/>
        <w:rPr>
          <w:rFonts w:eastAsia="Calibri" w:eastAsiaTheme="minorHAnsi"/>
          <w:sz w:val="28"/>
          <w:szCs w:val="28"/>
          <w:lang w:eastAsia="en-US"/>
        </w:rPr>
      </w:pPr>
      <w:r>
        <w:rPr>
          <w:sz w:val="28"/>
          <w:szCs w:val="28"/>
        </w:rPr>
        <w:t xml:space="preserve">3) </w:t>
      </w:r>
      <w:r>
        <w:rPr>
          <w:rFonts w:eastAsia="Calibri" w:eastAsiaTheme="minorHAnsi"/>
          <w:sz w:val="28"/>
          <w:szCs w:val="28"/>
          <w:lang w:eastAsia="en-US"/>
        </w:rPr>
        <w:t>кадровая служба Администрации муниципального образования «Рославльский район» Смоленской области:</w:t>
      </w:r>
    </w:p>
    <w:p>
      <w:pPr>
        <w:pStyle w:val="Normal"/>
        <w:ind w:firstLine="708"/>
        <w:jc w:val="both"/>
        <w:rPr>
          <w:sz w:val="28"/>
          <w:szCs w:val="28"/>
        </w:rPr>
      </w:pPr>
      <w:r>
        <w:rPr>
          <w:sz w:val="28"/>
          <w:szCs w:val="28"/>
        </w:rPr>
        <w:t xml:space="preserve">- подготовку документированной информации о нарушении сотрудниками Администрации требований антимонопольного законодательства для принятия решения в соответствии с действующим законодательством; </w:t>
      </w:r>
    </w:p>
    <w:p>
      <w:pPr>
        <w:pStyle w:val="Normal"/>
        <w:ind w:firstLine="567"/>
        <w:jc w:val="both"/>
        <w:rPr>
          <w:sz w:val="28"/>
          <w:szCs w:val="28"/>
        </w:rPr>
      </w:pPr>
      <w:r>
        <w:rPr>
          <w:sz w:val="28"/>
          <w:szCs w:val="28"/>
        </w:rPr>
        <w:tab/>
        <w:t xml:space="preserve">- организацию систематического обучения сотрудников Администрации требованиям антимонопольного комплаенса; </w:t>
      </w:r>
    </w:p>
    <w:p>
      <w:pPr>
        <w:pStyle w:val="Normal"/>
        <w:ind w:firstLine="708"/>
        <w:jc w:val="both"/>
        <w:rPr>
          <w:sz w:val="28"/>
          <w:szCs w:val="28"/>
        </w:rPr>
      </w:pPr>
      <w:r>
        <w:rPr>
          <w:sz w:val="28"/>
          <w:szCs w:val="28"/>
        </w:rPr>
        <w:t xml:space="preserve">- участие в проведении служебных проверок, связанных с нарушениями сотрудниками Администрации требований антимонопольного законодательства в порядке, установленном действующим законодательством; </w:t>
      </w:r>
    </w:p>
    <w:p>
      <w:pPr>
        <w:pStyle w:val="Normal"/>
        <w:ind w:firstLine="708"/>
        <w:jc w:val="both"/>
        <w:rPr>
          <w:sz w:val="28"/>
          <w:szCs w:val="28"/>
        </w:rPr>
      </w:pPr>
      <w:r>
        <w:rPr>
          <w:sz w:val="28"/>
          <w:szCs w:val="28"/>
        </w:rPr>
        <w:t xml:space="preserve">- выявление конфликта интересов в деятельности сотрудников и структурных подразделений Администрации, разработка предложений по их исключению; </w:t>
      </w:r>
    </w:p>
    <w:p>
      <w:pPr>
        <w:pStyle w:val="Normal"/>
        <w:ind w:firstLine="708"/>
        <w:rPr>
          <w:sz w:val="28"/>
          <w:szCs w:val="28"/>
        </w:rPr>
      </w:pPr>
      <w:r>
        <w:rPr>
          <w:sz w:val="28"/>
          <w:szCs w:val="28"/>
        </w:rPr>
        <w:t>- организацию ознакомления гражданина Российской Федерации с настоящим Положением при поступлении на муниципальную службу в Администрацию;</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4) Отдел по регулированию контрактной системы в сфере закупок Администрации муниципального образования «Рославльский район» Смоленской области: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определяет вероятность возникновения рисков нарушения антимонопольного законодательства;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контроль за соблюдением антимонопольного законодательства в сфере закупок товаров, работ, услуг для обеспечения муниципальных нужд;</w:t>
      </w:r>
    </w:p>
    <w:p>
      <w:pPr>
        <w:pStyle w:val="Normal"/>
        <w:ind w:firstLine="708"/>
        <w:jc w:val="both"/>
        <w:rPr>
          <w:sz w:val="28"/>
          <w:szCs w:val="28"/>
        </w:rPr>
      </w:pPr>
      <w:r>
        <w:rPr>
          <w:sz w:val="28"/>
          <w:szCs w:val="28"/>
        </w:rPr>
        <w:t>- взаимодействие с антимонопольным органом и организация содействия ему в части, касающейся вопросов, связанных с проводимыми проверками.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9. Функции коллегиального органа осуществляет 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(антимонопольный комплаенс) Администрации муниципального образования «Рославльский район» Смоленской области.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10. К функциям коллегиального органа относятся: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рассмотрение и оценка мероприятий Администрации в части, касающейся функционирования антимонопольного комплаенса;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рассмотрение и утверждение доклада об антимонопольном комплаенсе.</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center"/>
        <w:rPr>
          <w:rFonts w:eastAsia="Calibri" w:eastAsiaTheme="minorHAnsi"/>
          <w:sz w:val="28"/>
          <w:szCs w:val="28"/>
          <w:lang w:eastAsia="en-US"/>
        </w:rPr>
      </w:pPr>
      <w:r>
        <w:rPr>
          <w:rFonts w:eastAsia="Calibri" w:eastAsiaTheme="minorHAnsi"/>
          <w:b/>
          <w:sz w:val="28"/>
          <w:szCs w:val="28"/>
          <w:lang w:eastAsia="en-US"/>
        </w:rPr>
        <w:t>Выявление и оценка комплаенс-рисков</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xml:space="preserve">11. Выявление и оценка комплаенс-рисков в деятельности Администрации осуществляется структурными подразделениями Администрации в пределах своей компетенции. </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В целях выявления комплаен-рисков структурные подразделения Администрации проводят на регулярной основе следующие мероприятия: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11.1. Анализ проектов муниципальных нормативных правовых актов, разработанных структурным подразделением Администрации, посредством:</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размещения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 (далее – официальный сайт Администрации) проекта муниципального нормативного правового акта с обоснованием реализации предлагаемых в нем положений, в том числе их влияния на конкуренцию;</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осуществления сбора и проведения оценки поступивших от организаций и граждан замечаний и предложений по проекту муниципального нормативного правового акта;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рассмотрение вопросов целесообразности (нецелесообразности) внесения изменений в проект муниципального нормативного правового акта.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Исполнителем мероприятий настоящего подпункта является каждое структурное подразделение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11.2. Анализ муниципальных нормативных правовых актов, разработанных структурным подразделением Администрации, посредством:</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разработки и размещения на официальном сайте Администрации исчерпывающего перечня муниципальных нормативных правовых актов, разработанных структурными подразделениями Администрации, (далее - перечень актов) с приложением к перечню актов текстов таких актов, за исключением актов, содержащих сведения, относящиеся к охраняемой законом тайне;</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размещение на официальном сайте уведомления о начале сбора замечаний и предложений организаций и граждан по перечню актов;</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осуществление сбора и проведение анализа представленных замечаний и предложений организаций и граждан по перечню актов;</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представление Главе муниципального образования сводного доклада с обоснованием целесообразности (нецелесообразности) внесения изменений в муниципальные нормативные правовые акты.</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Исполнителем мероприятий настоящего подпункта является Комитет экономики и инвестиций Администрации муниципального образования «Рославльский район» Смоленской области.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11.3. Мониторинг и анализ практики применения в рамках компетенции структурного подразделения Администрации антимонопольного законодательства, включающий следующие мероприятия:</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осуществление на постоянной основе сбора сведений о правоприменительной практике в структурном подразделении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проведение ежегодных рабочих совещаний по обсуждению результатов правоприменительной практики в структурном подразделении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Исполнителем мероприятий настоящего подпункта является каждое структурное подразделение Администрации.</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 xml:space="preserve">11.4. Анализ (не реже одного раза в год) выявленных нарушений антимонопольного законодательства в деятельности структурного подразделения Администрации за предыдущие три года (на основании запросов, предостережений, предупреждений, штрафов антимонопольного органа, возбужденных антимонопольным органом дел, жалоб, поступивших в антимонопольный орган) посредством:  </w:t>
      </w:r>
    </w:p>
    <w:p>
      <w:pPr>
        <w:pStyle w:val="Normal"/>
        <w:ind w:firstLine="567"/>
        <w:jc w:val="both"/>
        <w:rPr>
          <w:sz w:val="28"/>
          <w:szCs w:val="28"/>
        </w:rPr>
      </w:pPr>
      <w:r>
        <w:rPr>
          <w:rFonts w:eastAsia="Calibri" w:eastAsiaTheme="minorHAnsi"/>
          <w:sz w:val="28"/>
          <w:szCs w:val="28"/>
          <w:lang w:eastAsia="en-US"/>
        </w:rPr>
        <w:t xml:space="preserve">- </w:t>
      </w:r>
      <w:r>
        <w:rPr>
          <w:sz w:val="28"/>
          <w:szCs w:val="28"/>
        </w:rPr>
        <w:t xml:space="preserve">сбора и систематизации сведений о наличии нарушений антимонопольного законодательства в структурном подразделении Администрации; </w:t>
      </w:r>
    </w:p>
    <w:p>
      <w:pPr>
        <w:pStyle w:val="Normal"/>
        <w:ind w:firstLine="567"/>
        <w:jc w:val="both"/>
        <w:rPr>
          <w:sz w:val="28"/>
          <w:szCs w:val="28"/>
        </w:rPr>
      </w:pPr>
      <w:r>
        <w:rPr>
          <w:sz w:val="28"/>
          <w:szCs w:val="28"/>
        </w:rPr>
        <w:t xml:space="preserve">- составления перечня нарушений антимонопольного законодательства в структурном подразделении Администрации, который содержит: </w:t>
      </w:r>
    </w:p>
    <w:p>
      <w:pPr>
        <w:pStyle w:val="Normal"/>
        <w:ind w:firstLine="567"/>
        <w:jc w:val="both"/>
        <w:rPr>
          <w:sz w:val="28"/>
          <w:szCs w:val="28"/>
        </w:rPr>
      </w:pPr>
      <w:r>
        <w:rPr>
          <w:sz w:val="28"/>
          <w:szCs w:val="28"/>
        </w:rPr>
        <w:t xml:space="preserve">- классифицированные по сферам деятельности структурного подразделения Администрации сведения о выявленных за последние три года нарушениях антимонопольного законодательства (отдельно по каждому нарушению); </w:t>
      </w:r>
    </w:p>
    <w:p>
      <w:pPr>
        <w:pStyle w:val="Normal"/>
        <w:ind w:firstLine="567"/>
        <w:jc w:val="both"/>
        <w:rPr>
          <w:sz w:val="28"/>
          <w:szCs w:val="28"/>
        </w:rPr>
      </w:pPr>
      <w:r>
        <w:rPr>
          <w:sz w:val="28"/>
          <w:szCs w:val="28"/>
        </w:rPr>
        <w:t xml:space="preserve">-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 </w:t>
      </w:r>
    </w:p>
    <w:p>
      <w:pPr>
        <w:pStyle w:val="Normal"/>
        <w:ind w:firstLine="567"/>
        <w:jc w:val="both"/>
        <w:rPr>
          <w:sz w:val="28"/>
          <w:szCs w:val="28"/>
        </w:rPr>
      </w:pPr>
      <w:r>
        <w:rPr>
          <w:sz w:val="28"/>
          <w:szCs w:val="28"/>
        </w:rPr>
        <w:t xml:space="preserve">- сведения о мерах по устранению нарушения; </w:t>
      </w:r>
    </w:p>
    <w:p>
      <w:pPr>
        <w:pStyle w:val="Normal"/>
        <w:ind w:firstLine="567"/>
        <w:jc w:val="both"/>
        <w:rPr>
          <w:sz w:val="28"/>
          <w:szCs w:val="28"/>
        </w:rPr>
      </w:pPr>
      <w:r>
        <w:rPr>
          <w:sz w:val="28"/>
          <w:szCs w:val="28"/>
        </w:rPr>
        <w:t xml:space="preserve">- сведения о мерах, предпринятых Администрацией на недопущение повторения нарушения. </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Исполнителем мероприятий настоящего подпункта является Отдел по регулированию контрактной системы в сфере закупок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sz w:val="28"/>
          <w:szCs w:val="28"/>
        </w:rPr>
        <w:tab/>
        <w:t>12. С</w:t>
      </w:r>
      <w:r>
        <w:rPr>
          <w:rFonts w:eastAsia="Calibri" w:eastAsiaTheme="minorHAnsi"/>
          <w:sz w:val="28"/>
          <w:szCs w:val="28"/>
          <w:lang w:eastAsia="en-US"/>
        </w:rPr>
        <w:t>труктурными подразделениями Администрации проводится на постоянной основе систематическая оценка эффективности разработанных и реализуемых мероприятий по снижению рисков нарушения антимонопольного законодательства.</w:t>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t>В целях оценки комплаенс-рисков структурные подразделения Администрации проводят на постоянной основе о</w:t>
      </w:r>
      <w:r>
        <w:rPr>
          <w:sz w:val="28"/>
          <w:szCs w:val="28"/>
        </w:rPr>
        <w:t>ценку эффективности реализации структурным подразделением Администрации плана мероприятий («дорожной карты») по снижению комплаенс-рисков Администрации, разработанного в соответствии с настоящим Положением.</w:t>
      </w:r>
    </w:p>
    <w:p>
      <w:pPr>
        <w:pStyle w:val="Normal"/>
        <w:ind w:firstLine="567"/>
        <w:jc w:val="both"/>
        <w:rPr>
          <w:sz w:val="28"/>
          <w:szCs w:val="28"/>
        </w:rPr>
      </w:pPr>
      <w:r>
        <w:rPr>
          <w:sz w:val="28"/>
          <w:szCs w:val="28"/>
        </w:rPr>
        <w:t>При выявлении рисков нарушения требований антимонопольного законодательства структурными подразделениями Администрации должна проводиться оценка таких рисков с учетом следующих показателей:</w:t>
      </w:r>
    </w:p>
    <w:p>
      <w:pPr>
        <w:pStyle w:val="Normal"/>
        <w:ind w:firstLine="567"/>
        <w:jc w:val="both"/>
        <w:rPr>
          <w:sz w:val="28"/>
          <w:szCs w:val="28"/>
        </w:rPr>
      </w:pPr>
      <w:r>
        <w:rPr>
          <w:sz w:val="28"/>
          <w:szCs w:val="28"/>
        </w:rPr>
        <w:t xml:space="preserve"> </w:t>
      </w:r>
      <w:r>
        <w:rPr>
          <w:sz w:val="28"/>
          <w:szCs w:val="28"/>
        </w:rPr>
        <w:t xml:space="preserve">- отрицательное влияние на отношение институтов гражданского общества к деятельности Администрации по развитию конкуренции; </w:t>
      </w:r>
    </w:p>
    <w:p>
      <w:pPr>
        <w:pStyle w:val="Normal"/>
        <w:ind w:firstLine="567"/>
        <w:jc w:val="both"/>
        <w:rPr>
          <w:sz w:val="28"/>
          <w:szCs w:val="28"/>
        </w:rPr>
      </w:pPr>
      <w:r>
        <w:rPr>
          <w:sz w:val="28"/>
          <w:szCs w:val="28"/>
        </w:rPr>
        <w:t xml:space="preserve">- выдача предупреждения о прекращении действия (бездействия), которые содержат признаки нарушения требований антимонопольного законодательства; </w:t>
      </w:r>
    </w:p>
    <w:p>
      <w:pPr>
        <w:pStyle w:val="Normal"/>
        <w:ind w:firstLine="567"/>
        <w:jc w:val="both"/>
        <w:rPr>
          <w:sz w:val="28"/>
          <w:szCs w:val="28"/>
        </w:rPr>
      </w:pPr>
      <w:r>
        <w:rPr>
          <w:sz w:val="28"/>
          <w:szCs w:val="28"/>
        </w:rPr>
        <w:t xml:space="preserve">- возбуждение дела о нарушении требований антимонопольного законодательства; </w:t>
      </w:r>
    </w:p>
    <w:p>
      <w:pPr>
        <w:pStyle w:val="Normal"/>
        <w:ind w:firstLine="567"/>
        <w:jc w:val="both"/>
        <w:rPr>
          <w:sz w:val="28"/>
          <w:szCs w:val="28"/>
        </w:rPr>
      </w:pPr>
      <w:r>
        <w:rPr>
          <w:sz w:val="28"/>
          <w:szCs w:val="28"/>
        </w:rPr>
        <w:t xml:space="preserve">- привлечение к административной ответственности в виде наложения штрафов на должностных лиц или в виде их дисквалификации. </w:t>
      </w:r>
    </w:p>
    <w:p>
      <w:pPr>
        <w:pStyle w:val="Normal"/>
        <w:ind w:firstLine="567"/>
        <w:jc w:val="both"/>
        <w:rPr>
          <w:sz w:val="28"/>
          <w:szCs w:val="28"/>
        </w:rPr>
      </w:pPr>
      <w:r>
        <w:rPr>
          <w:sz w:val="28"/>
          <w:szCs w:val="28"/>
        </w:rPr>
        <w:t xml:space="preserve">Выявляемые риски нарушения требований антимонопольного законодательства распределяются структурными подразделениями Администрации по уровням согласно приложению 1 к настоящему Положению. </w:t>
      </w:r>
    </w:p>
    <w:p>
      <w:pPr>
        <w:pStyle w:val="Normal"/>
        <w:ind w:firstLine="567"/>
        <w:jc w:val="both"/>
        <w:rPr>
          <w:rFonts w:eastAsia="Calibri" w:eastAsiaTheme="minorHAnsi"/>
          <w:sz w:val="28"/>
          <w:szCs w:val="28"/>
          <w:lang w:eastAsia="en-US"/>
        </w:rPr>
      </w:pPr>
      <w:r>
        <w:rPr>
          <w:sz w:val="28"/>
          <w:szCs w:val="28"/>
        </w:rPr>
        <w:t>13. На основе обобщения результатов реализации мероприятий, предусмотренных пунктами 11, 12 настоящего Положения, структурные подразделения Администрации ежегодно в срок не позднее 15 января года, следующего за отчетным, представляют в Комитет</w:t>
      </w:r>
      <w:r>
        <w:rPr>
          <w:rFonts w:eastAsia="Calibri" w:eastAsiaTheme="minorHAnsi"/>
          <w:sz w:val="28"/>
          <w:szCs w:val="28"/>
          <w:lang w:eastAsia="en-US"/>
        </w:rPr>
        <w:t xml:space="preserve"> экономики и инвестиций Администрации муниципального образования «Рославльский район» Смоленской области</w:t>
      </w:r>
      <w:r>
        <w:rPr>
          <w:sz w:val="28"/>
          <w:szCs w:val="28"/>
        </w:rPr>
        <w:t xml:space="preserve"> и</w:t>
      </w:r>
      <w:r>
        <w:rPr>
          <w:rFonts w:eastAsia="Calibri" w:eastAsiaTheme="minorHAnsi"/>
          <w:sz w:val="28"/>
          <w:szCs w:val="28"/>
          <w:lang w:eastAsia="en-US"/>
        </w:rPr>
        <w:t>нформацию о проведении выявления и оценки рисков нарушения антимонопольного законодательства, включающую в себя:</w:t>
      </w:r>
    </w:p>
    <w:p>
      <w:pPr>
        <w:pStyle w:val="Normal"/>
        <w:ind w:firstLine="567"/>
        <w:jc w:val="both"/>
        <w:rPr>
          <w:sz w:val="28"/>
          <w:szCs w:val="28"/>
        </w:rPr>
      </w:pPr>
      <w:r>
        <w:rPr>
          <w:rFonts w:eastAsia="Calibri" w:eastAsiaTheme="minorHAnsi"/>
          <w:sz w:val="28"/>
          <w:szCs w:val="28"/>
          <w:lang w:eastAsia="en-US"/>
        </w:rPr>
        <w:t>- сведения</w:t>
      </w:r>
      <w:r>
        <w:rPr>
          <w:sz w:val="28"/>
          <w:szCs w:val="28"/>
        </w:rPr>
        <w:t xml:space="preserve"> о результатах проведения структурным подразделением в отчетном году предусмотренных пунктами 11 и 12 настоящего Положения мероприятий; </w:t>
      </w:r>
    </w:p>
    <w:p>
      <w:pPr>
        <w:pStyle w:val="Normal"/>
        <w:ind w:firstLine="567"/>
        <w:jc w:val="both"/>
        <w:rPr>
          <w:sz w:val="28"/>
          <w:szCs w:val="28"/>
        </w:rPr>
      </w:pPr>
      <w:r>
        <w:rPr>
          <w:sz w:val="28"/>
          <w:szCs w:val="28"/>
        </w:rPr>
        <w:t>- сведения о ходе реализации в отчетном году структурным подразделением плана мероприятий («дорожной карты») по снижению комплаенс-рисков Администрации и достижению ключевых показателей эффективности функционирования антимонопольного комплаенса в Администрации;</w:t>
      </w:r>
    </w:p>
    <w:p>
      <w:pPr>
        <w:pStyle w:val="Normal"/>
        <w:ind w:firstLine="567"/>
        <w:jc w:val="both"/>
        <w:rPr>
          <w:sz w:val="28"/>
          <w:szCs w:val="28"/>
        </w:rPr>
      </w:pPr>
      <w:r>
        <w:rPr>
          <w:sz w:val="28"/>
          <w:szCs w:val="28"/>
        </w:rPr>
        <w:t xml:space="preserve">- </w:t>
      </w:r>
      <w:r>
        <w:rPr>
          <w:rFonts w:eastAsia="Calibri" w:eastAsiaTheme="minorHAnsi"/>
          <w:sz w:val="28"/>
          <w:szCs w:val="28"/>
          <w:lang w:eastAsia="en-US"/>
        </w:rPr>
        <w:t>описание рисков, в которое также включается оценка причин и условий возникновения рисков;</w:t>
      </w:r>
    </w:p>
    <w:p>
      <w:pPr>
        <w:pStyle w:val="Normal"/>
        <w:ind w:firstLine="708"/>
        <w:jc w:val="both"/>
        <w:rPr>
          <w:sz w:val="28"/>
          <w:szCs w:val="28"/>
        </w:rPr>
      </w:pPr>
      <w:r>
        <w:rPr>
          <w:sz w:val="28"/>
          <w:szCs w:val="28"/>
        </w:rPr>
        <w:t xml:space="preserve">- перечень комплаенс-рисков с результатами их оценки с присвоением каждому из них соответствующего уровня риска в соответствии с приложением № 1 к настоящему Положению; </w:t>
      </w:r>
    </w:p>
    <w:p>
      <w:pPr>
        <w:pStyle w:val="Normal"/>
        <w:ind w:firstLine="708"/>
        <w:jc w:val="both"/>
        <w:rPr>
          <w:sz w:val="28"/>
          <w:szCs w:val="28"/>
        </w:rPr>
      </w:pPr>
      <w:r>
        <w:rPr>
          <w:sz w:val="28"/>
          <w:szCs w:val="28"/>
        </w:rPr>
        <w:t>- перечень мероприятий по снижению выявленных комплаенс-рисков на очередной год.</w:t>
      </w:r>
    </w:p>
    <w:p>
      <w:pPr>
        <w:pStyle w:val="Normal"/>
        <w:ind w:firstLine="708"/>
        <w:jc w:val="both"/>
        <w:rPr>
          <w:sz w:val="28"/>
          <w:szCs w:val="28"/>
        </w:rPr>
      </w:pPr>
      <w:r>
        <w:rPr>
          <w:sz w:val="28"/>
          <w:szCs w:val="28"/>
        </w:rPr>
        <w:t xml:space="preserve">14. Комитет экономики и инвестиций Администрации муниципального образования «Рославльский район» Смоленской области на основании анализа информации, предоставленной структурными подразделениями Администрации в соответствии с пунктом 13 настоящего Положения, в части информации о правоприменительной практике структурными подразделениями Администрации антимонопольного законодательства: </w:t>
      </w:r>
    </w:p>
    <w:p>
      <w:pPr>
        <w:pStyle w:val="Normal"/>
        <w:ind w:firstLine="567"/>
        <w:jc w:val="both"/>
        <w:rPr>
          <w:sz w:val="28"/>
          <w:szCs w:val="28"/>
        </w:rPr>
      </w:pPr>
      <w:r>
        <w:rPr>
          <w:sz w:val="28"/>
          <w:szCs w:val="28"/>
        </w:rPr>
        <w:t xml:space="preserve">- в срок до 1 февраля года, следующего за отчетным, осуществляет подготовку аналитической справки об изменениях и основных аспектах правоприменительной практики в Администрации; </w:t>
      </w:r>
    </w:p>
    <w:p>
      <w:pPr>
        <w:pStyle w:val="Normal"/>
        <w:ind w:firstLine="567"/>
        <w:jc w:val="both"/>
        <w:rPr>
          <w:sz w:val="28"/>
          <w:szCs w:val="28"/>
        </w:rPr>
      </w:pPr>
      <w:r>
        <w:rPr>
          <w:sz w:val="28"/>
          <w:szCs w:val="28"/>
        </w:rPr>
        <w:t xml:space="preserve">- в срок до 1 февраля года, следующего за отчетным, формирует и представляет Главе муниципального образования сводный доклад с обоснованием целесообразности (нецелесообразности) внесения изменений в муниципальные нормативные правовые акты Администрации. </w:t>
      </w:r>
    </w:p>
    <w:p>
      <w:pPr>
        <w:pStyle w:val="Normal"/>
        <w:ind w:firstLine="708"/>
        <w:jc w:val="both"/>
        <w:rPr>
          <w:sz w:val="28"/>
          <w:szCs w:val="28"/>
        </w:rPr>
      </w:pPr>
      <w:r>
        <w:rPr>
          <w:sz w:val="28"/>
          <w:szCs w:val="28"/>
        </w:rPr>
      </w:r>
    </w:p>
    <w:p>
      <w:pPr>
        <w:pStyle w:val="Normal"/>
        <w:jc w:val="center"/>
        <w:rPr>
          <w:b/>
          <w:b/>
          <w:sz w:val="28"/>
          <w:szCs w:val="28"/>
        </w:rPr>
      </w:pPr>
      <w:r>
        <w:rPr>
          <w:b/>
          <w:sz w:val="28"/>
          <w:szCs w:val="28"/>
        </w:rPr>
        <w:t xml:space="preserve">Карта комплаенс-рисков </w:t>
      </w:r>
    </w:p>
    <w:p>
      <w:pPr>
        <w:pStyle w:val="Normal"/>
        <w:ind w:firstLine="567"/>
        <w:jc w:val="both"/>
        <w:rPr>
          <w:sz w:val="28"/>
          <w:szCs w:val="28"/>
        </w:rPr>
      </w:pPr>
      <w:r>
        <w:rPr>
          <w:sz w:val="28"/>
          <w:szCs w:val="28"/>
        </w:rPr>
        <w:t xml:space="preserve">15. Карта комплаенс-рисков Администрации разрабатывается Комитетом экономики и инвестиций Администрации муниципального образования «Рославльский район» Смоленской области по форме, определенной приложением № 2 к настоящему Положению.  </w:t>
      </w:r>
    </w:p>
    <w:p>
      <w:pPr>
        <w:pStyle w:val="Normal"/>
        <w:ind w:firstLine="567"/>
        <w:jc w:val="both"/>
        <w:rPr>
          <w:sz w:val="28"/>
          <w:szCs w:val="28"/>
        </w:rPr>
      </w:pPr>
      <w:r>
        <w:rPr>
          <w:sz w:val="28"/>
          <w:szCs w:val="28"/>
        </w:rPr>
        <w:t xml:space="preserve">16. Карта комплаенс-рисков Администрации утверждается распоряжением Администрации муниципального образования «Рославльский район» Смоленской области и размещается на официальном сайте в срок не позднее 3 рабочих дней со дня её утверждения. </w:t>
      </w:r>
    </w:p>
    <w:p>
      <w:pPr>
        <w:pStyle w:val="Normal"/>
        <w:ind w:firstLine="567"/>
        <w:jc w:val="both"/>
        <w:rPr>
          <w:sz w:val="28"/>
          <w:szCs w:val="28"/>
        </w:rPr>
      </w:pPr>
      <w:r>
        <w:rPr>
          <w:sz w:val="28"/>
          <w:szCs w:val="28"/>
        </w:rPr>
      </w:r>
    </w:p>
    <w:p>
      <w:pPr>
        <w:pStyle w:val="Normal"/>
        <w:ind w:firstLine="567"/>
        <w:jc w:val="center"/>
        <w:rPr>
          <w:b/>
          <w:b/>
          <w:sz w:val="28"/>
          <w:szCs w:val="28"/>
        </w:rPr>
      </w:pPr>
      <w:r>
        <w:rPr>
          <w:b/>
          <w:sz w:val="28"/>
          <w:szCs w:val="28"/>
        </w:rPr>
        <w:t>План мероприятий («дорожная карта»)</w:t>
      </w:r>
    </w:p>
    <w:p>
      <w:pPr>
        <w:pStyle w:val="Normal"/>
        <w:jc w:val="center"/>
        <w:rPr>
          <w:b/>
          <w:b/>
          <w:sz w:val="28"/>
          <w:szCs w:val="28"/>
        </w:rPr>
      </w:pPr>
      <w:r>
        <w:rPr>
          <w:b/>
          <w:sz w:val="28"/>
          <w:szCs w:val="28"/>
        </w:rPr>
        <w:t>по снижению комплаенс-рисков Администрации</w:t>
      </w:r>
    </w:p>
    <w:p>
      <w:pPr>
        <w:pStyle w:val="Normal"/>
        <w:ind w:firstLine="567"/>
        <w:jc w:val="both"/>
        <w:rPr>
          <w:sz w:val="28"/>
          <w:szCs w:val="28"/>
        </w:rPr>
      </w:pPr>
      <w:r>
        <w:rPr>
          <w:sz w:val="28"/>
          <w:szCs w:val="28"/>
        </w:rPr>
        <w:t xml:space="preserve"> </w:t>
      </w:r>
      <w:r>
        <w:rPr>
          <w:sz w:val="28"/>
          <w:szCs w:val="28"/>
        </w:rPr>
        <w:t xml:space="preserve">17. В целях снижения рисков нарушения антимонопольного законодательства Комитетом экономики и инвестиций Администрации муниципального образования «Рославльский район» Смоленской области на основе карты комплаенс-рисков разрабатывается План мероприятий («дорожная карта») по снижению комплаенс-рисков Администрации (далее – План мероприятий), по форме, определенной приложением № 3 к настоящему Положению, представляющий собой перечень мер, необходимых для устранения причин и условий недопущения, ограничения и устранения конкуренции и последовательность их применения, а также перечень мероприятий, необходимых для устранения выявленных рисков. </w:t>
      </w:r>
    </w:p>
    <w:p>
      <w:pPr>
        <w:pStyle w:val="Normal"/>
        <w:ind w:firstLine="567"/>
        <w:jc w:val="both"/>
        <w:rPr>
          <w:sz w:val="28"/>
          <w:szCs w:val="28"/>
        </w:rPr>
      </w:pPr>
      <w:r>
        <w:rPr>
          <w:sz w:val="28"/>
          <w:szCs w:val="28"/>
        </w:rPr>
        <w:t xml:space="preserve">При этом в случае внесения изменений в карту комплаенс-рисков План мероприятий подлежит актуализации.  </w:t>
      </w:r>
    </w:p>
    <w:p>
      <w:pPr>
        <w:pStyle w:val="Normal"/>
        <w:ind w:firstLine="567"/>
        <w:jc w:val="both"/>
        <w:rPr>
          <w:sz w:val="28"/>
          <w:szCs w:val="28"/>
        </w:rPr>
      </w:pPr>
      <w:r>
        <w:rPr>
          <w:sz w:val="28"/>
          <w:szCs w:val="28"/>
        </w:rPr>
        <w:t xml:space="preserve">18. План мероприятий разрабатывается ежегодно, утверждается распоряжением Администрации муниципального образования «Рославльский район» Смоленской области и подлежит размещению на официальном сайте Администрации в срок не позднее 3 рабочих дней со дня его утверждения. </w:t>
      </w:r>
    </w:p>
    <w:p>
      <w:pPr>
        <w:pStyle w:val="Normal"/>
        <w:ind w:firstLine="567"/>
        <w:jc w:val="both"/>
        <w:rPr>
          <w:sz w:val="28"/>
          <w:szCs w:val="28"/>
        </w:rPr>
      </w:pPr>
      <w:r>
        <w:rPr>
          <w:sz w:val="28"/>
          <w:szCs w:val="28"/>
        </w:rPr>
        <w:t>19. Комитет экономики и инвестиций Администрации муниципального образования «Рославльский район» Смоленской области</w:t>
      </w:r>
      <w:r>
        <w:rPr/>
        <w:t xml:space="preserve"> </w:t>
      </w:r>
      <w:r>
        <w:rPr>
          <w:sz w:val="28"/>
          <w:szCs w:val="28"/>
        </w:rPr>
        <w:t>на постоянной основе осуществляет мониторинг исполнения Плана мероприятий.</w:t>
      </w:r>
    </w:p>
    <w:p>
      <w:pPr>
        <w:pStyle w:val="Normal"/>
        <w:ind w:firstLine="567"/>
        <w:jc w:val="both"/>
        <w:rPr>
          <w:sz w:val="28"/>
          <w:szCs w:val="28"/>
        </w:rPr>
      </w:pPr>
      <w:r>
        <w:rPr>
          <w:sz w:val="28"/>
          <w:szCs w:val="28"/>
        </w:rPr>
        <w:t>Информация об исполнении Плана мероприятий включается в доклад об антимонопольном комплаенсе.</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jc w:val="center"/>
        <w:rPr>
          <w:b/>
          <w:b/>
          <w:sz w:val="28"/>
          <w:szCs w:val="28"/>
        </w:rPr>
      </w:pPr>
      <w:r>
        <w:rPr>
          <w:b/>
          <w:sz w:val="28"/>
          <w:szCs w:val="28"/>
        </w:rPr>
        <w:t>Перечень ключевых показателей эффективности функционирования антимонопольного комплаенса в Администрации</w:t>
      </w:r>
    </w:p>
    <w:p>
      <w:pPr>
        <w:pStyle w:val="Normal"/>
        <w:ind w:firstLine="567"/>
        <w:jc w:val="both"/>
        <w:rPr>
          <w:sz w:val="28"/>
          <w:szCs w:val="28"/>
        </w:rPr>
      </w:pPr>
      <w:r>
        <w:rPr>
          <w:sz w:val="28"/>
          <w:szCs w:val="28"/>
        </w:rPr>
        <w:t xml:space="preserve"> </w:t>
      </w:r>
      <w:r>
        <w:rPr>
          <w:sz w:val="28"/>
          <w:szCs w:val="28"/>
        </w:rPr>
        <w:t>20. В целях оценки эффективности функционирования в Администрации антимонопольного комплаенса устанавливаются ключевые показатели.</w:t>
      </w:r>
    </w:p>
    <w:p>
      <w:pPr>
        <w:pStyle w:val="Normal"/>
        <w:ind w:firstLine="567"/>
        <w:jc w:val="both"/>
        <w:rPr>
          <w:sz w:val="28"/>
          <w:szCs w:val="28"/>
        </w:rPr>
      </w:pPr>
      <w:r>
        <w:rPr>
          <w:sz w:val="28"/>
          <w:szCs w:val="28"/>
        </w:rPr>
        <w:t>Перечень ключевых показателей эффективности функционирования антимонопольного комплаенса в Администрации (далее – перечень ключевых показателей) разрабатывается Комитетом экономики и инвестиций Администрации муниципального образования «Рославльский район» Смоленской области на основе методики расчета указанных показателей, утвержденной приказом Федеральной антимонопольной службы от 05.02.2019 № 133/19</w:t>
      </w:r>
      <w:r>
        <w:rPr/>
        <w:t xml:space="preserve"> «</w:t>
      </w:r>
      <w:r>
        <w:rPr>
          <w:sz w:val="28"/>
          <w:szCs w:val="28"/>
        </w:rPr>
        <w:t>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w:t>
      </w:r>
    </w:p>
    <w:p>
      <w:pPr>
        <w:pStyle w:val="Normal"/>
        <w:ind w:firstLine="567"/>
        <w:jc w:val="both"/>
        <w:rPr>
          <w:sz w:val="28"/>
          <w:szCs w:val="28"/>
        </w:rPr>
      </w:pPr>
      <w:r>
        <w:rPr>
          <w:sz w:val="28"/>
          <w:szCs w:val="28"/>
        </w:rPr>
        <w:t xml:space="preserve">21. Перечень ключевых показателей утверждается распоряжением Администрации муниципального образования «Рославльский район» Смоленской области и подлежит размещению на официальном сайте Администрации в срок не позднее 3 рабочих дней со дня его утверждения. </w:t>
      </w:r>
    </w:p>
    <w:p>
      <w:pPr>
        <w:pStyle w:val="Normal"/>
        <w:ind w:firstLine="567"/>
        <w:jc w:val="both"/>
        <w:rPr>
          <w:sz w:val="28"/>
          <w:szCs w:val="28"/>
        </w:rPr>
      </w:pPr>
      <w:r>
        <w:rPr>
          <w:sz w:val="28"/>
          <w:szCs w:val="28"/>
        </w:rPr>
        <w:t xml:space="preserve">22. Комитет экономики и инвестиций Администрации муниципального образования «Рославльский район» Смоленской области ежегодно проводит оценку достижения ключевых показателей, которая включается в доклад об антимонопольном комплаенсе Администрации. </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jc w:val="center"/>
        <w:rPr>
          <w:b/>
          <w:b/>
          <w:sz w:val="28"/>
          <w:szCs w:val="28"/>
        </w:rPr>
      </w:pPr>
      <w:r>
        <w:rPr>
          <w:b/>
          <w:sz w:val="28"/>
          <w:szCs w:val="28"/>
        </w:rPr>
        <w:t>Организация обучения требованиям антимонопольного комплаенса</w:t>
      </w:r>
    </w:p>
    <w:p>
      <w:pPr>
        <w:pStyle w:val="Normal"/>
        <w:ind w:firstLine="567"/>
        <w:jc w:val="both"/>
        <w:rPr>
          <w:sz w:val="28"/>
          <w:szCs w:val="28"/>
        </w:rPr>
      </w:pPr>
      <w:r>
        <w:rPr>
          <w:sz w:val="28"/>
          <w:szCs w:val="28"/>
        </w:rPr>
        <w:t xml:space="preserve"> </w:t>
      </w:r>
      <w:r>
        <w:rPr>
          <w:sz w:val="28"/>
          <w:szCs w:val="28"/>
        </w:rPr>
        <w:t xml:space="preserve">23. Кадровая служба Администрации муниципального образования «Рославльский район» Смоленской области организует систематическое обучение сотрудников Администрации требованиям антимонопольного комплаенса в следующих формах: </w:t>
      </w:r>
    </w:p>
    <w:p>
      <w:pPr>
        <w:pStyle w:val="Normal"/>
        <w:ind w:firstLine="567"/>
        <w:jc w:val="both"/>
        <w:rPr>
          <w:sz w:val="28"/>
          <w:szCs w:val="28"/>
        </w:rPr>
      </w:pPr>
      <w:r>
        <w:rPr>
          <w:sz w:val="28"/>
          <w:szCs w:val="28"/>
        </w:rPr>
        <w:t xml:space="preserve">- вводный (первичный) инструктаж; </w:t>
      </w:r>
    </w:p>
    <w:p>
      <w:pPr>
        <w:pStyle w:val="Normal"/>
        <w:ind w:firstLine="567"/>
        <w:jc w:val="both"/>
        <w:rPr>
          <w:sz w:val="28"/>
          <w:szCs w:val="28"/>
        </w:rPr>
      </w:pPr>
      <w:r>
        <w:rPr>
          <w:sz w:val="28"/>
          <w:szCs w:val="28"/>
        </w:rPr>
        <w:t xml:space="preserve">- целевой (внеплановый) инструктаж; </w:t>
      </w:r>
    </w:p>
    <w:p>
      <w:pPr>
        <w:pStyle w:val="Normal"/>
        <w:ind w:firstLine="567"/>
        <w:jc w:val="both"/>
        <w:rPr>
          <w:sz w:val="28"/>
          <w:szCs w:val="28"/>
        </w:rPr>
      </w:pPr>
      <w:r>
        <w:rPr>
          <w:sz w:val="28"/>
          <w:szCs w:val="28"/>
        </w:rPr>
        <w:t xml:space="preserve">- повышение квалификации; </w:t>
      </w:r>
    </w:p>
    <w:p>
      <w:pPr>
        <w:pStyle w:val="Normal"/>
        <w:ind w:firstLine="567"/>
        <w:jc w:val="both"/>
        <w:rPr>
          <w:sz w:val="28"/>
          <w:szCs w:val="28"/>
        </w:rPr>
      </w:pPr>
      <w:r>
        <w:rPr>
          <w:sz w:val="28"/>
          <w:szCs w:val="28"/>
        </w:rPr>
        <w:t xml:space="preserve">- иных формах, организуемых Администрацией совместно с антимонопольным органом. </w:t>
      </w:r>
    </w:p>
    <w:p>
      <w:pPr>
        <w:pStyle w:val="Normal"/>
        <w:ind w:firstLine="567"/>
        <w:jc w:val="both"/>
        <w:rPr>
          <w:sz w:val="28"/>
          <w:szCs w:val="28"/>
        </w:rPr>
      </w:pPr>
      <w:r>
        <w:rPr>
          <w:sz w:val="28"/>
          <w:szCs w:val="28"/>
        </w:rPr>
        <w:t>Методы проведения указанных форм обучения определяются кадровой службой Администрации муниципального образования «Рославльский район» Смоленской области.</w:t>
      </w:r>
    </w:p>
    <w:p>
      <w:pPr>
        <w:pStyle w:val="Normal"/>
        <w:ind w:firstLine="567"/>
        <w:jc w:val="both"/>
        <w:rPr>
          <w:sz w:val="28"/>
          <w:szCs w:val="28"/>
        </w:rPr>
      </w:pPr>
      <w:r>
        <w:rPr>
          <w:sz w:val="28"/>
          <w:szCs w:val="28"/>
        </w:rPr>
        <w:t xml:space="preserve">24. Вводный (первичный) инструктаж и ознакомление с основами антимонопольного комплаенса и настоящим Положением проводится при приеме сотрудников на работу. </w:t>
      </w:r>
    </w:p>
    <w:p>
      <w:pPr>
        <w:pStyle w:val="Normal"/>
        <w:ind w:firstLine="567"/>
        <w:jc w:val="both"/>
        <w:rPr>
          <w:sz w:val="28"/>
          <w:szCs w:val="28"/>
        </w:rPr>
      </w:pPr>
      <w:r>
        <w:rPr>
          <w:sz w:val="28"/>
          <w:szCs w:val="28"/>
        </w:rPr>
        <w:t xml:space="preserve">25. Целевой (внеплановый) инструктаж проводится при изменении основ антимонопольного комплаенса и внесении изменений в настоящее Положение, а также при выявлении антимонопольным органом или уполномоченными подразделением признаков нарушения (или установлении факта нарушения) антимонопольного законодательства в деятельности Администрации. </w:t>
      </w:r>
    </w:p>
    <w:p>
      <w:pPr>
        <w:pStyle w:val="Normal"/>
        <w:ind w:firstLine="567"/>
        <w:jc w:val="both"/>
        <w:rPr>
          <w:sz w:val="28"/>
          <w:szCs w:val="28"/>
        </w:rPr>
      </w:pPr>
      <w:r>
        <w:rPr>
          <w:sz w:val="28"/>
          <w:szCs w:val="28"/>
        </w:rPr>
        <w:t xml:space="preserve">26. Целевой (внеплановый) инструктаж может осуществляться в форме доведения до сотрудников Администрации информационных писем или проведения совещаний. </w:t>
      </w:r>
    </w:p>
    <w:p>
      <w:pPr>
        <w:pStyle w:val="Normal"/>
        <w:ind w:firstLine="567"/>
        <w:jc w:val="both"/>
        <w:rPr>
          <w:sz w:val="28"/>
          <w:szCs w:val="28"/>
        </w:rPr>
      </w:pPr>
      <w:r>
        <w:rPr>
          <w:sz w:val="28"/>
          <w:szCs w:val="28"/>
        </w:rPr>
      </w:r>
    </w:p>
    <w:p>
      <w:pPr>
        <w:pStyle w:val="Normal"/>
        <w:jc w:val="center"/>
        <w:rPr>
          <w:b/>
          <w:b/>
          <w:sz w:val="28"/>
          <w:szCs w:val="28"/>
        </w:rPr>
      </w:pPr>
      <w:r>
        <w:rPr>
          <w:b/>
          <w:sz w:val="28"/>
          <w:szCs w:val="28"/>
        </w:rPr>
        <w:t xml:space="preserve">Доклад об антимонопольном комплаенсе </w:t>
      </w:r>
    </w:p>
    <w:p>
      <w:pPr>
        <w:pStyle w:val="Normal"/>
        <w:ind w:firstLine="567"/>
        <w:jc w:val="both"/>
        <w:rPr>
          <w:sz w:val="28"/>
          <w:szCs w:val="28"/>
        </w:rPr>
      </w:pPr>
      <w:r>
        <w:rPr>
          <w:sz w:val="28"/>
          <w:szCs w:val="28"/>
        </w:rPr>
        <w:t xml:space="preserve"> </w:t>
      </w:r>
      <w:r>
        <w:rPr>
          <w:sz w:val="28"/>
          <w:szCs w:val="28"/>
        </w:rPr>
        <w:t>27. Проект доклада об антимонопольном комплаенсе Администрации ежегодно разрабатывается и представляется Комитетом экономики и инвестиций Администрации муниципального образования «Рославльский район» Смоленской области на подпись Главе муниципального образования в срок до 1 марта года, следующего за отчетным.</w:t>
      </w:r>
    </w:p>
    <w:p>
      <w:pPr>
        <w:pStyle w:val="Normal"/>
        <w:ind w:firstLine="567"/>
        <w:jc w:val="both"/>
        <w:rPr>
          <w:sz w:val="28"/>
          <w:szCs w:val="28"/>
        </w:rPr>
      </w:pPr>
      <w:r>
        <w:rPr>
          <w:sz w:val="28"/>
          <w:szCs w:val="28"/>
        </w:rPr>
        <w:t xml:space="preserve">Подписанный доклад об антимонопольном комплаенсе Администрации представляется на утверждение Коллегиальному органу. </w:t>
      </w:r>
    </w:p>
    <w:p>
      <w:pPr>
        <w:pStyle w:val="Normal"/>
        <w:ind w:firstLine="567"/>
        <w:jc w:val="both"/>
        <w:rPr>
          <w:sz w:val="28"/>
          <w:szCs w:val="28"/>
        </w:rPr>
      </w:pPr>
      <w:r>
        <w:rPr>
          <w:sz w:val="28"/>
          <w:szCs w:val="28"/>
        </w:rPr>
        <w:t xml:space="preserve">28. Доклад об антимонопольном комплаенсе Администрации должен содержать информацию: </w:t>
      </w:r>
    </w:p>
    <w:p>
      <w:pPr>
        <w:pStyle w:val="Normal"/>
        <w:ind w:firstLine="567"/>
        <w:jc w:val="both"/>
        <w:rPr>
          <w:sz w:val="28"/>
          <w:szCs w:val="28"/>
        </w:rPr>
      </w:pPr>
      <w:r>
        <w:rPr>
          <w:sz w:val="28"/>
          <w:szCs w:val="28"/>
        </w:rPr>
        <w:t xml:space="preserve">- о результатах проведенной в Администрации оценки комплаенс-рисков в соответствии с настоящим Положением; </w:t>
      </w:r>
    </w:p>
    <w:p>
      <w:pPr>
        <w:pStyle w:val="Normal"/>
        <w:ind w:firstLine="567"/>
        <w:jc w:val="both"/>
        <w:rPr>
          <w:sz w:val="28"/>
          <w:szCs w:val="28"/>
        </w:rPr>
      </w:pPr>
      <w:r>
        <w:rPr>
          <w:sz w:val="28"/>
          <w:szCs w:val="28"/>
        </w:rPr>
        <w:t xml:space="preserve">- о результатах реализации мероприятий по снижению комплаенс-рисков в Администрации в соответствии с настоящим Положением; </w:t>
      </w:r>
    </w:p>
    <w:p>
      <w:pPr>
        <w:pStyle w:val="Normal"/>
        <w:ind w:firstLine="567"/>
        <w:jc w:val="both"/>
        <w:rPr>
          <w:sz w:val="28"/>
          <w:szCs w:val="28"/>
        </w:rPr>
      </w:pPr>
      <w:r>
        <w:rPr>
          <w:sz w:val="28"/>
          <w:szCs w:val="28"/>
        </w:rPr>
        <w:t xml:space="preserve">- о достижении ключевых показателей эффективности функционирования антимонопольного комплаенса в Администрации в соответствии с настоящим Положением. </w:t>
      </w:r>
    </w:p>
    <w:p>
      <w:pPr>
        <w:pStyle w:val="Normal"/>
        <w:ind w:firstLine="708"/>
        <w:jc w:val="both"/>
        <w:rPr>
          <w:sz w:val="28"/>
          <w:szCs w:val="28"/>
        </w:rPr>
      </w:pPr>
      <w:r>
        <w:rPr>
          <w:sz w:val="28"/>
          <w:szCs w:val="28"/>
        </w:rPr>
        <w:t>29. Доклад об антимонопольном комплаенсе размещается на официальном сайте Администрации в течение 3 рабочих дней со дня его утверждения Коллегиальным органом.</w:t>
      </w:r>
    </w:p>
    <w:p>
      <w:pPr>
        <w:pStyle w:val="Normal"/>
        <w:ind w:firstLine="567"/>
        <w:jc w:val="both"/>
        <w:rPr>
          <w:sz w:val="28"/>
          <w:szCs w:val="28"/>
        </w:rPr>
      </w:pPr>
      <w:r>
        <w:rPr>
          <w:sz w:val="28"/>
          <w:szCs w:val="28"/>
        </w:rPr>
      </w:r>
    </w:p>
    <w:p>
      <w:pPr>
        <w:pStyle w:val="Normal"/>
        <w:jc w:val="both"/>
        <w:rPr>
          <w:sz w:val="28"/>
          <w:szCs w:val="28"/>
        </w:rPr>
      </w:pPr>
      <w:r>
        <w:rPr>
          <w:sz w:val="28"/>
          <w:szCs w:val="28"/>
        </w:rPr>
      </w:r>
    </w:p>
    <w:p>
      <w:pPr>
        <w:pStyle w:val="Normal"/>
        <w:jc w:val="center"/>
        <w:rPr>
          <w:b/>
          <w:b/>
          <w:sz w:val="28"/>
          <w:szCs w:val="28"/>
        </w:rPr>
      </w:pPr>
      <w:r>
        <w:rPr>
          <w:b/>
          <w:sz w:val="28"/>
          <w:szCs w:val="28"/>
        </w:rPr>
        <w:t>Оценка эффективности организации и функционирования в Администрации антимонопольного комплаенса</w:t>
      </w:r>
    </w:p>
    <w:p>
      <w:pPr>
        <w:pStyle w:val="Normal"/>
        <w:ind w:firstLine="567"/>
        <w:jc w:val="both"/>
        <w:rPr>
          <w:sz w:val="28"/>
          <w:szCs w:val="28"/>
        </w:rPr>
      </w:pPr>
      <w:r>
        <w:rPr>
          <w:sz w:val="28"/>
          <w:szCs w:val="28"/>
        </w:rPr>
        <w:t xml:space="preserve"> </w:t>
      </w:r>
      <w:r>
        <w:rPr>
          <w:sz w:val="28"/>
          <w:szCs w:val="28"/>
        </w:rPr>
        <w:t xml:space="preserve">30. 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антимонопольном комплаенсе. </w:t>
      </w:r>
    </w:p>
    <w:p>
      <w:pPr>
        <w:pStyle w:val="Normal"/>
        <w:jc w:val="center"/>
        <w:rPr>
          <w:b/>
          <w:b/>
          <w:sz w:val="28"/>
          <w:szCs w:val="28"/>
        </w:rPr>
      </w:pPr>
      <w:r>
        <w:rPr>
          <w:b/>
          <w:sz w:val="28"/>
          <w:szCs w:val="28"/>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rPr>
          <w:rFonts w:eastAsia="Calibri" w:eastAsiaTheme="minorHAnsi"/>
          <w:sz w:val="28"/>
          <w:szCs w:val="28"/>
          <w:lang w:eastAsia="en-US"/>
        </w:rPr>
      </w:pPr>
      <w:r>
        <w:rPr>
          <w:rFonts w:eastAsia="Calibri" w:eastAsiaTheme="minorHAnsi"/>
          <w:sz w:val="28"/>
          <w:szCs w:val="28"/>
          <w:lang w:eastAsia="en-US"/>
        </w:rPr>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Приложение № 1</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к Положению об организации в Администрации муниципального образования</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«Рославльский район» Смоленской области системы внутреннего обеспечения соответствия требованиям антимонопольного законодательства (антимонопольный комплаенс)</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r>
    </w:p>
    <w:p>
      <w:pPr>
        <w:pStyle w:val="Normal"/>
        <w:rPr>
          <w:rFonts w:eastAsia="Calibri" w:eastAsiaTheme="minorHAnsi"/>
          <w:sz w:val="28"/>
          <w:szCs w:val="28"/>
          <w:lang w:eastAsia="en-US"/>
        </w:rPr>
      </w:pPr>
      <w:r>
        <w:rPr>
          <w:rFonts w:eastAsia="Calibri" w:eastAsiaTheme="minorHAnsi"/>
          <w:sz w:val="28"/>
          <w:szCs w:val="28"/>
          <w:lang w:eastAsia="en-US"/>
        </w:rPr>
      </w:r>
    </w:p>
    <w:p>
      <w:pPr>
        <w:pStyle w:val="Normal"/>
        <w:ind w:firstLine="567"/>
        <w:jc w:val="center"/>
        <w:rPr>
          <w:sz w:val="28"/>
          <w:szCs w:val="28"/>
        </w:rPr>
      </w:pPr>
      <w:r>
        <w:rPr>
          <w:sz w:val="28"/>
          <w:szCs w:val="28"/>
        </w:rPr>
        <w:t>Уровни  комплаенс-рисков в Администрации</w:t>
      </w:r>
    </w:p>
    <w:p>
      <w:pPr>
        <w:pStyle w:val="Normal"/>
        <w:ind w:firstLine="567"/>
        <w:jc w:val="both"/>
        <w:rPr>
          <w:sz w:val="28"/>
          <w:szCs w:val="28"/>
        </w:rPr>
      </w:pPr>
      <w:r>
        <w:rPr>
          <w:sz w:val="28"/>
          <w:szCs w:val="28"/>
        </w:rPr>
        <w:t xml:space="preserve"> </w:t>
      </w:r>
    </w:p>
    <w:tbl>
      <w:tblPr>
        <w:tblStyle w:val="ad"/>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84"/>
        <w:gridCol w:w="6486"/>
      </w:tblGrid>
      <w:tr>
        <w:trPr/>
        <w:tc>
          <w:tcPr>
            <w:tcW w:w="3084" w:type="dxa"/>
            <w:tcBorders/>
          </w:tcPr>
          <w:p>
            <w:pPr>
              <w:pStyle w:val="Normal"/>
              <w:widowControl w:val="false"/>
              <w:suppressAutoHyphens w:val="true"/>
              <w:spacing w:before="0" w:after="0"/>
              <w:jc w:val="center"/>
              <w:rPr>
                <w:sz w:val="28"/>
                <w:szCs w:val="28"/>
              </w:rPr>
            </w:pPr>
            <w:r>
              <w:rPr>
                <w:kern w:val="0"/>
                <w:sz w:val="28"/>
                <w:szCs w:val="28"/>
                <w:lang w:val="ru-RU" w:bidi="ar-SA"/>
              </w:rPr>
              <w:t>Уровень риска</w:t>
            </w:r>
          </w:p>
        </w:tc>
        <w:tc>
          <w:tcPr>
            <w:tcW w:w="6486" w:type="dxa"/>
            <w:tcBorders/>
          </w:tcPr>
          <w:p>
            <w:pPr>
              <w:pStyle w:val="Normal"/>
              <w:widowControl w:val="false"/>
              <w:suppressAutoHyphens w:val="true"/>
              <w:spacing w:before="0" w:after="0"/>
              <w:jc w:val="center"/>
              <w:rPr>
                <w:sz w:val="28"/>
                <w:szCs w:val="28"/>
              </w:rPr>
            </w:pPr>
            <w:r>
              <w:rPr>
                <w:kern w:val="0"/>
                <w:sz w:val="28"/>
                <w:szCs w:val="28"/>
                <w:lang w:val="ru-RU" w:bidi="ar-SA"/>
              </w:rPr>
              <w:t>Описание риска</w:t>
            </w:r>
          </w:p>
        </w:tc>
      </w:tr>
      <w:tr>
        <w:trPr/>
        <w:tc>
          <w:tcPr>
            <w:tcW w:w="3084" w:type="dxa"/>
            <w:tcBorders/>
          </w:tcPr>
          <w:p>
            <w:pPr>
              <w:pStyle w:val="Normal"/>
              <w:widowControl w:val="false"/>
              <w:suppressAutoHyphens w:val="true"/>
              <w:spacing w:before="0" w:after="0"/>
              <w:jc w:val="center"/>
              <w:rPr>
                <w:sz w:val="28"/>
                <w:szCs w:val="28"/>
              </w:rPr>
            </w:pPr>
            <w:r>
              <w:rPr>
                <w:kern w:val="0"/>
                <w:sz w:val="28"/>
                <w:szCs w:val="28"/>
                <w:lang w:val="ru-RU" w:bidi="ar-SA"/>
              </w:rPr>
              <w:t>Низкий уровень</w:t>
            </w:r>
          </w:p>
        </w:tc>
        <w:tc>
          <w:tcPr>
            <w:tcW w:w="6486" w:type="dxa"/>
            <w:tcBorders/>
          </w:tcPr>
          <w:p>
            <w:pPr>
              <w:pStyle w:val="Normal"/>
              <w:widowControl w:val="false"/>
              <w:suppressAutoHyphens w:val="true"/>
              <w:spacing w:before="0" w:after="0"/>
              <w:jc w:val="both"/>
              <w:rPr>
                <w:sz w:val="28"/>
                <w:szCs w:val="28"/>
              </w:rPr>
            </w:pPr>
            <w:r>
              <w:rPr>
                <w:kern w:val="0"/>
                <w:sz w:val="28"/>
                <w:szCs w:val="28"/>
                <w:lang w:val="ru-RU" w:bidi="ar-SA"/>
              </w:rPr>
              <w:t>отрицательное влияние на отношение институтов гражданского общества к деятельности Администрации по развитию конкуренции, вероятность выдачи предупреждения, возбуждения дела о нарушении антимонопольного законодательства, наложения штрафа отсутствует</w:t>
            </w:r>
          </w:p>
        </w:tc>
      </w:tr>
      <w:tr>
        <w:trPr/>
        <w:tc>
          <w:tcPr>
            <w:tcW w:w="3084" w:type="dxa"/>
            <w:tcBorders/>
          </w:tcPr>
          <w:p>
            <w:pPr>
              <w:pStyle w:val="Normal"/>
              <w:widowControl w:val="false"/>
              <w:suppressAutoHyphens w:val="true"/>
              <w:spacing w:before="0" w:after="0"/>
              <w:jc w:val="center"/>
              <w:rPr>
                <w:sz w:val="28"/>
                <w:szCs w:val="28"/>
              </w:rPr>
            </w:pPr>
            <w:r>
              <w:rPr>
                <w:kern w:val="0"/>
                <w:sz w:val="28"/>
                <w:szCs w:val="28"/>
                <w:lang w:val="ru-RU" w:bidi="ar-SA"/>
              </w:rPr>
              <w:t>Незначительный уровень</w:t>
            </w:r>
          </w:p>
        </w:tc>
        <w:tc>
          <w:tcPr>
            <w:tcW w:w="6486" w:type="dxa"/>
            <w:tcBorders/>
          </w:tcPr>
          <w:p>
            <w:pPr>
              <w:pStyle w:val="Normal"/>
              <w:widowControl w:val="false"/>
              <w:suppressAutoHyphens w:val="true"/>
              <w:spacing w:before="0" w:after="0"/>
              <w:jc w:val="both"/>
              <w:rPr>
                <w:sz w:val="28"/>
                <w:szCs w:val="28"/>
              </w:rPr>
            </w:pPr>
            <w:r>
              <w:rPr>
                <w:kern w:val="0"/>
                <w:sz w:val="28"/>
                <w:szCs w:val="28"/>
                <w:lang w:val="ru-RU" w:bidi="ar-SA"/>
              </w:rPr>
              <w:t>вероятность выдачи Администрации предупреждения</w:t>
            </w:r>
          </w:p>
        </w:tc>
      </w:tr>
      <w:tr>
        <w:trPr/>
        <w:tc>
          <w:tcPr>
            <w:tcW w:w="3084" w:type="dxa"/>
            <w:tcBorders/>
          </w:tcPr>
          <w:p>
            <w:pPr>
              <w:pStyle w:val="Normal"/>
              <w:widowControl w:val="false"/>
              <w:suppressAutoHyphens w:val="true"/>
              <w:spacing w:before="0" w:after="0"/>
              <w:jc w:val="center"/>
              <w:rPr>
                <w:sz w:val="28"/>
                <w:szCs w:val="28"/>
              </w:rPr>
            </w:pPr>
            <w:r>
              <w:rPr>
                <w:kern w:val="0"/>
                <w:sz w:val="28"/>
                <w:szCs w:val="28"/>
                <w:lang w:val="ru-RU" w:bidi="ar-SA"/>
              </w:rPr>
              <w:t>Существенный уровень</w:t>
            </w:r>
          </w:p>
        </w:tc>
        <w:tc>
          <w:tcPr>
            <w:tcW w:w="6486" w:type="dxa"/>
            <w:tcBorders/>
          </w:tcPr>
          <w:p>
            <w:pPr>
              <w:pStyle w:val="Normal"/>
              <w:widowControl w:val="false"/>
              <w:suppressAutoHyphens w:val="true"/>
              <w:spacing w:before="0" w:after="0"/>
              <w:jc w:val="both"/>
              <w:rPr>
                <w:sz w:val="28"/>
                <w:szCs w:val="28"/>
              </w:rPr>
            </w:pPr>
            <w:r>
              <w:rPr>
                <w:kern w:val="0"/>
                <w:sz w:val="28"/>
                <w:szCs w:val="28"/>
                <w:lang w:val="ru-RU" w:bidi="ar-SA"/>
              </w:rPr>
              <w:t>вероятность выдачи Администрации предупреждения и возбуждения в отношении неё дела о нарушении антимонопольного законодательства</w:t>
            </w:r>
          </w:p>
        </w:tc>
      </w:tr>
      <w:tr>
        <w:trPr/>
        <w:tc>
          <w:tcPr>
            <w:tcW w:w="3084" w:type="dxa"/>
            <w:tcBorders/>
          </w:tcPr>
          <w:p>
            <w:pPr>
              <w:pStyle w:val="Normal"/>
              <w:widowControl w:val="false"/>
              <w:suppressAutoHyphens w:val="true"/>
              <w:spacing w:before="0" w:after="0"/>
              <w:jc w:val="center"/>
              <w:rPr>
                <w:sz w:val="28"/>
                <w:szCs w:val="28"/>
              </w:rPr>
            </w:pPr>
            <w:r>
              <w:rPr>
                <w:kern w:val="0"/>
                <w:sz w:val="28"/>
                <w:szCs w:val="28"/>
                <w:lang w:val="ru-RU" w:bidi="ar-SA"/>
              </w:rPr>
              <w:t>Высокий уровень</w:t>
            </w:r>
          </w:p>
        </w:tc>
        <w:tc>
          <w:tcPr>
            <w:tcW w:w="6486" w:type="dxa"/>
            <w:tcBorders/>
          </w:tcPr>
          <w:p>
            <w:pPr>
              <w:pStyle w:val="Normal"/>
              <w:widowControl w:val="false"/>
              <w:suppressAutoHyphens w:val="true"/>
              <w:spacing w:before="0" w:after="0"/>
              <w:jc w:val="both"/>
              <w:rPr>
                <w:sz w:val="28"/>
                <w:szCs w:val="28"/>
              </w:rPr>
            </w:pPr>
            <w:r>
              <w:rPr>
                <w:kern w:val="0"/>
                <w:sz w:val="28"/>
                <w:szCs w:val="28"/>
                <w:lang w:val="ru-RU" w:bidi="ar-SA"/>
              </w:rPr>
              <w:t>вероятность выдачи Администрации предупреждения, возбуждения в отношении неё дела о нарушении антимонопольного законодательства и привлечения её к административной ответственности (штраф, дисквалификация)</w:t>
            </w:r>
          </w:p>
        </w:tc>
      </w:tr>
    </w:tbl>
    <w:p>
      <w:pPr>
        <w:pStyle w:val="Normal"/>
        <w:ind w:firstLine="567"/>
        <w:jc w:val="both"/>
        <w:rPr>
          <w:sz w:val="28"/>
          <w:szCs w:val="28"/>
        </w:rPr>
      </w:pPr>
      <w:r>
        <w:rPr>
          <w:sz w:val="28"/>
          <w:szCs w:val="28"/>
        </w:rPr>
      </w:r>
    </w:p>
    <w:p>
      <w:pPr>
        <w:pStyle w:val="Normal"/>
        <w:ind w:firstLine="708"/>
        <w:jc w:val="right"/>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ind w:firstLine="708"/>
        <w:jc w:val="both"/>
        <w:rPr>
          <w:rFonts w:eastAsia="Calibri" w:eastAsiaTheme="minorHAnsi"/>
          <w:sz w:val="28"/>
          <w:szCs w:val="28"/>
          <w:lang w:eastAsia="en-US"/>
        </w:rPr>
      </w:pPr>
      <w:r>
        <w:rPr>
          <w:rFonts w:eastAsia="Calibri" w:eastAsiaTheme="minorHAnsi"/>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Приложение № 2</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к Положению об организации в Администрации муниципального образования</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«Рославльский район» Смоленской области системы внутреннего обеспечения соответствия требованиям антимонопольного законодательства (антимонопольный комплаенс)</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r>
    </w:p>
    <w:p>
      <w:pPr>
        <w:pStyle w:val="Normal"/>
        <w:jc w:val="right"/>
        <w:rPr>
          <w:sz w:val="28"/>
          <w:szCs w:val="28"/>
        </w:rPr>
      </w:pPr>
      <w:r>
        <w:rPr>
          <w:sz w:val="28"/>
          <w:szCs w:val="28"/>
        </w:rPr>
      </w:r>
    </w:p>
    <w:p>
      <w:pPr>
        <w:pStyle w:val="Normal"/>
        <w:jc w:val="center"/>
        <w:rPr>
          <w:sz w:val="28"/>
          <w:szCs w:val="28"/>
        </w:rPr>
      </w:pPr>
      <w:r>
        <w:rPr>
          <w:sz w:val="28"/>
          <w:szCs w:val="28"/>
        </w:rPr>
        <w:t>Карта комплаенс-рисков</w:t>
      </w:r>
    </w:p>
    <w:p>
      <w:pPr>
        <w:pStyle w:val="Normal"/>
        <w:jc w:val="center"/>
        <w:rPr>
          <w:sz w:val="28"/>
          <w:szCs w:val="28"/>
        </w:rPr>
      </w:pPr>
      <w:r>
        <w:rPr>
          <w:sz w:val="28"/>
          <w:szCs w:val="28"/>
        </w:rPr>
        <w:t xml:space="preserve"> </w:t>
      </w:r>
      <w:r>
        <w:rPr>
          <w:sz w:val="28"/>
          <w:szCs w:val="28"/>
        </w:rPr>
        <w:t>в Администрации на _____ год</w:t>
      </w:r>
    </w:p>
    <w:p>
      <w:pPr>
        <w:pStyle w:val="Normal"/>
        <w:jc w:val="both"/>
        <w:rPr>
          <w:sz w:val="28"/>
          <w:szCs w:val="28"/>
        </w:rPr>
      </w:pPr>
      <w:r>
        <w:rPr>
          <w:sz w:val="28"/>
          <w:szCs w:val="28"/>
        </w:rPr>
        <w:t xml:space="preserve"> </w:t>
      </w:r>
    </w:p>
    <w:tbl>
      <w:tblPr>
        <w:tblStyle w:val="ad"/>
        <w:tblW w:w="10065"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1277"/>
        <w:gridCol w:w="1511"/>
        <w:gridCol w:w="1882"/>
        <w:gridCol w:w="1811"/>
        <w:gridCol w:w="1601"/>
        <w:gridCol w:w="1982"/>
      </w:tblGrid>
      <w:tr>
        <w:trPr/>
        <w:tc>
          <w:tcPr>
            <w:tcW w:w="1277" w:type="dxa"/>
            <w:tcBorders/>
          </w:tcPr>
          <w:p>
            <w:pPr>
              <w:pStyle w:val="Normal"/>
              <w:widowControl w:val="false"/>
              <w:suppressAutoHyphens w:val="true"/>
              <w:spacing w:before="0" w:after="0"/>
              <w:jc w:val="center"/>
              <w:rPr>
                <w:sz w:val="26"/>
                <w:szCs w:val="26"/>
              </w:rPr>
            </w:pPr>
            <w:r>
              <w:rPr>
                <w:kern w:val="0"/>
                <w:sz w:val="26"/>
                <w:szCs w:val="26"/>
                <w:lang w:val="ru-RU" w:bidi="ar-SA"/>
              </w:rPr>
              <w:t>Уровень риска</w:t>
            </w:r>
          </w:p>
        </w:tc>
        <w:tc>
          <w:tcPr>
            <w:tcW w:w="1511" w:type="dxa"/>
            <w:tcBorders/>
          </w:tcPr>
          <w:p>
            <w:pPr>
              <w:pStyle w:val="Normal"/>
              <w:widowControl w:val="false"/>
              <w:suppressAutoHyphens w:val="true"/>
              <w:spacing w:before="0" w:after="0"/>
              <w:jc w:val="center"/>
              <w:rPr>
                <w:sz w:val="26"/>
                <w:szCs w:val="26"/>
              </w:rPr>
            </w:pPr>
            <w:r>
              <w:rPr>
                <w:kern w:val="0"/>
                <w:sz w:val="26"/>
                <w:szCs w:val="26"/>
                <w:lang w:val="ru-RU" w:bidi="ar-SA"/>
              </w:rPr>
              <w:t>Вид риска (описание)</w:t>
            </w:r>
          </w:p>
        </w:tc>
        <w:tc>
          <w:tcPr>
            <w:tcW w:w="1882" w:type="dxa"/>
            <w:tcBorders/>
          </w:tcPr>
          <w:p>
            <w:pPr>
              <w:pStyle w:val="Normal"/>
              <w:widowControl w:val="false"/>
              <w:suppressAutoHyphens w:val="true"/>
              <w:spacing w:before="0" w:after="0"/>
              <w:jc w:val="center"/>
              <w:rPr>
                <w:sz w:val="26"/>
                <w:szCs w:val="26"/>
              </w:rPr>
            </w:pPr>
            <w:r>
              <w:rPr>
                <w:kern w:val="0"/>
                <w:sz w:val="26"/>
                <w:szCs w:val="26"/>
                <w:lang w:val="ru-RU" w:bidi="ar-SA"/>
              </w:rPr>
              <w:t>Причины и условия возникновения (описание)</w:t>
            </w:r>
          </w:p>
        </w:tc>
        <w:tc>
          <w:tcPr>
            <w:tcW w:w="1811" w:type="dxa"/>
            <w:tcBorders/>
          </w:tcPr>
          <w:p>
            <w:pPr>
              <w:pStyle w:val="Normal"/>
              <w:widowControl w:val="false"/>
              <w:suppressAutoHyphens w:val="true"/>
              <w:spacing w:before="0" w:after="0"/>
              <w:jc w:val="center"/>
              <w:rPr>
                <w:sz w:val="26"/>
                <w:szCs w:val="26"/>
              </w:rPr>
            </w:pPr>
            <w:r>
              <w:rPr>
                <w:kern w:val="0"/>
                <w:sz w:val="26"/>
                <w:szCs w:val="26"/>
                <w:lang w:val="ru-RU" w:bidi="ar-SA"/>
              </w:rPr>
              <w:t>Общие меры по минимизации и устранению рисков</w:t>
            </w:r>
          </w:p>
        </w:tc>
        <w:tc>
          <w:tcPr>
            <w:tcW w:w="1601" w:type="dxa"/>
            <w:tcBorders/>
          </w:tcPr>
          <w:p>
            <w:pPr>
              <w:pStyle w:val="Normal"/>
              <w:widowControl w:val="false"/>
              <w:suppressAutoHyphens w:val="true"/>
              <w:spacing w:before="0" w:after="0"/>
              <w:jc w:val="center"/>
              <w:rPr>
                <w:sz w:val="26"/>
                <w:szCs w:val="26"/>
              </w:rPr>
            </w:pPr>
            <w:r>
              <w:rPr>
                <w:kern w:val="0"/>
                <w:sz w:val="26"/>
                <w:szCs w:val="26"/>
                <w:lang w:val="ru-RU" w:bidi="ar-SA"/>
              </w:rPr>
              <w:t>Наличие (отсутствие) остаточных рисков</w:t>
            </w:r>
          </w:p>
        </w:tc>
        <w:tc>
          <w:tcPr>
            <w:tcW w:w="1982" w:type="dxa"/>
            <w:tcBorders/>
          </w:tcPr>
          <w:p>
            <w:pPr>
              <w:pStyle w:val="Normal"/>
              <w:widowControl w:val="false"/>
              <w:suppressAutoHyphens w:val="true"/>
              <w:spacing w:before="0" w:after="0"/>
              <w:jc w:val="center"/>
              <w:rPr>
                <w:sz w:val="26"/>
                <w:szCs w:val="26"/>
              </w:rPr>
            </w:pPr>
            <w:r>
              <w:rPr>
                <w:kern w:val="0"/>
                <w:sz w:val="26"/>
                <w:szCs w:val="26"/>
                <w:lang w:val="ru-RU" w:bidi="ar-SA"/>
              </w:rPr>
              <w:t>Вероятность повторного возникновения рисков</w:t>
            </w:r>
          </w:p>
        </w:tc>
      </w:tr>
      <w:tr>
        <w:trPr/>
        <w:tc>
          <w:tcPr>
            <w:tcW w:w="1277" w:type="dxa"/>
            <w:tcBorders/>
          </w:tcPr>
          <w:p>
            <w:pPr>
              <w:pStyle w:val="Normal"/>
              <w:widowControl w:val="false"/>
              <w:suppressAutoHyphens w:val="true"/>
              <w:spacing w:before="0" w:after="0"/>
              <w:jc w:val="both"/>
              <w:rPr>
                <w:sz w:val="26"/>
                <w:szCs w:val="26"/>
              </w:rPr>
            </w:pPr>
            <w:r>
              <w:rPr>
                <w:sz w:val="22"/>
                <w:szCs w:val="26"/>
              </w:rPr>
            </w:r>
          </w:p>
        </w:tc>
        <w:tc>
          <w:tcPr>
            <w:tcW w:w="1511" w:type="dxa"/>
            <w:tcBorders/>
          </w:tcPr>
          <w:p>
            <w:pPr>
              <w:pStyle w:val="Normal"/>
              <w:widowControl w:val="false"/>
              <w:suppressAutoHyphens w:val="true"/>
              <w:spacing w:before="0" w:after="0"/>
              <w:jc w:val="both"/>
              <w:rPr>
                <w:sz w:val="26"/>
                <w:szCs w:val="26"/>
              </w:rPr>
            </w:pPr>
            <w:r>
              <w:rPr>
                <w:sz w:val="22"/>
                <w:szCs w:val="26"/>
              </w:rPr>
            </w:r>
          </w:p>
        </w:tc>
        <w:tc>
          <w:tcPr>
            <w:tcW w:w="1882" w:type="dxa"/>
            <w:tcBorders/>
          </w:tcPr>
          <w:p>
            <w:pPr>
              <w:pStyle w:val="Normal"/>
              <w:widowControl w:val="false"/>
              <w:suppressAutoHyphens w:val="true"/>
              <w:spacing w:before="0" w:after="0"/>
              <w:jc w:val="both"/>
              <w:rPr>
                <w:sz w:val="26"/>
                <w:szCs w:val="26"/>
              </w:rPr>
            </w:pPr>
            <w:r>
              <w:rPr>
                <w:sz w:val="22"/>
                <w:szCs w:val="26"/>
              </w:rPr>
            </w:r>
          </w:p>
        </w:tc>
        <w:tc>
          <w:tcPr>
            <w:tcW w:w="1811" w:type="dxa"/>
            <w:tcBorders/>
          </w:tcPr>
          <w:p>
            <w:pPr>
              <w:pStyle w:val="Normal"/>
              <w:widowControl w:val="false"/>
              <w:suppressAutoHyphens w:val="true"/>
              <w:spacing w:before="0" w:after="0"/>
              <w:jc w:val="both"/>
              <w:rPr>
                <w:sz w:val="26"/>
                <w:szCs w:val="26"/>
              </w:rPr>
            </w:pPr>
            <w:r>
              <w:rPr>
                <w:sz w:val="22"/>
                <w:szCs w:val="26"/>
              </w:rPr>
            </w:r>
          </w:p>
        </w:tc>
        <w:tc>
          <w:tcPr>
            <w:tcW w:w="1601" w:type="dxa"/>
            <w:tcBorders/>
          </w:tcPr>
          <w:p>
            <w:pPr>
              <w:pStyle w:val="Normal"/>
              <w:widowControl w:val="false"/>
              <w:suppressAutoHyphens w:val="true"/>
              <w:spacing w:before="0" w:after="0"/>
              <w:jc w:val="both"/>
              <w:rPr>
                <w:sz w:val="26"/>
                <w:szCs w:val="26"/>
              </w:rPr>
            </w:pPr>
            <w:r>
              <w:rPr>
                <w:sz w:val="22"/>
                <w:szCs w:val="26"/>
              </w:rPr>
            </w:r>
          </w:p>
        </w:tc>
        <w:tc>
          <w:tcPr>
            <w:tcW w:w="1982" w:type="dxa"/>
            <w:tcBorders/>
          </w:tcPr>
          <w:p>
            <w:pPr>
              <w:pStyle w:val="Normal"/>
              <w:widowControl w:val="false"/>
              <w:suppressAutoHyphens w:val="true"/>
              <w:spacing w:before="0" w:after="0"/>
              <w:jc w:val="both"/>
              <w:rPr>
                <w:sz w:val="26"/>
                <w:szCs w:val="26"/>
              </w:rPr>
            </w:pPr>
            <w:r>
              <w:rPr>
                <w:sz w:val="22"/>
                <w:szCs w:val="26"/>
              </w:rPr>
            </w:r>
          </w:p>
        </w:tc>
      </w:tr>
      <w:tr>
        <w:trPr/>
        <w:tc>
          <w:tcPr>
            <w:tcW w:w="1277" w:type="dxa"/>
            <w:tcBorders/>
          </w:tcPr>
          <w:p>
            <w:pPr>
              <w:pStyle w:val="Normal"/>
              <w:widowControl w:val="false"/>
              <w:suppressAutoHyphens w:val="true"/>
              <w:spacing w:before="0" w:after="0"/>
              <w:jc w:val="both"/>
              <w:rPr>
                <w:sz w:val="26"/>
                <w:szCs w:val="26"/>
              </w:rPr>
            </w:pPr>
            <w:r>
              <w:rPr>
                <w:sz w:val="22"/>
                <w:szCs w:val="26"/>
              </w:rPr>
            </w:r>
          </w:p>
        </w:tc>
        <w:tc>
          <w:tcPr>
            <w:tcW w:w="1511" w:type="dxa"/>
            <w:tcBorders/>
          </w:tcPr>
          <w:p>
            <w:pPr>
              <w:pStyle w:val="Normal"/>
              <w:widowControl w:val="false"/>
              <w:suppressAutoHyphens w:val="true"/>
              <w:spacing w:before="0" w:after="0"/>
              <w:jc w:val="both"/>
              <w:rPr>
                <w:sz w:val="26"/>
                <w:szCs w:val="26"/>
              </w:rPr>
            </w:pPr>
            <w:r>
              <w:rPr>
                <w:sz w:val="22"/>
                <w:szCs w:val="26"/>
              </w:rPr>
            </w:r>
          </w:p>
        </w:tc>
        <w:tc>
          <w:tcPr>
            <w:tcW w:w="1882" w:type="dxa"/>
            <w:tcBorders/>
          </w:tcPr>
          <w:p>
            <w:pPr>
              <w:pStyle w:val="Normal"/>
              <w:widowControl w:val="false"/>
              <w:suppressAutoHyphens w:val="true"/>
              <w:spacing w:before="0" w:after="0"/>
              <w:jc w:val="both"/>
              <w:rPr>
                <w:sz w:val="26"/>
                <w:szCs w:val="26"/>
              </w:rPr>
            </w:pPr>
            <w:r>
              <w:rPr>
                <w:sz w:val="22"/>
                <w:szCs w:val="26"/>
              </w:rPr>
            </w:r>
          </w:p>
        </w:tc>
        <w:tc>
          <w:tcPr>
            <w:tcW w:w="1811" w:type="dxa"/>
            <w:tcBorders/>
          </w:tcPr>
          <w:p>
            <w:pPr>
              <w:pStyle w:val="Normal"/>
              <w:widowControl w:val="false"/>
              <w:suppressAutoHyphens w:val="true"/>
              <w:spacing w:before="0" w:after="0"/>
              <w:jc w:val="both"/>
              <w:rPr>
                <w:sz w:val="26"/>
                <w:szCs w:val="26"/>
              </w:rPr>
            </w:pPr>
            <w:r>
              <w:rPr>
                <w:sz w:val="22"/>
                <w:szCs w:val="26"/>
              </w:rPr>
            </w:r>
          </w:p>
        </w:tc>
        <w:tc>
          <w:tcPr>
            <w:tcW w:w="1601" w:type="dxa"/>
            <w:tcBorders/>
          </w:tcPr>
          <w:p>
            <w:pPr>
              <w:pStyle w:val="Normal"/>
              <w:widowControl w:val="false"/>
              <w:suppressAutoHyphens w:val="true"/>
              <w:spacing w:before="0" w:after="0"/>
              <w:jc w:val="both"/>
              <w:rPr>
                <w:sz w:val="26"/>
                <w:szCs w:val="26"/>
              </w:rPr>
            </w:pPr>
            <w:r>
              <w:rPr>
                <w:sz w:val="22"/>
                <w:szCs w:val="26"/>
              </w:rPr>
            </w:r>
          </w:p>
        </w:tc>
        <w:tc>
          <w:tcPr>
            <w:tcW w:w="1982" w:type="dxa"/>
            <w:tcBorders/>
          </w:tcPr>
          <w:p>
            <w:pPr>
              <w:pStyle w:val="Normal"/>
              <w:widowControl w:val="false"/>
              <w:suppressAutoHyphens w:val="true"/>
              <w:spacing w:before="0" w:after="0"/>
              <w:jc w:val="both"/>
              <w:rPr>
                <w:sz w:val="26"/>
                <w:szCs w:val="26"/>
              </w:rPr>
            </w:pPr>
            <w:r>
              <w:rPr>
                <w:sz w:val="22"/>
                <w:szCs w:val="26"/>
              </w:rPr>
            </w:r>
          </w:p>
        </w:tc>
      </w:tr>
    </w:tbl>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Приложение № 3</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к Положению об организации в Администрации муниципального образования</w:t>
      </w:r>
    </w:p>
    <w:p>
      <w:pPr>
        <w:pStyle w:val="Normal"/>
        <w:ind w:left="4536" w:hanging="0"/>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«Рославльский район» Смоленской области системы внутреннего обеспечения соответствия требованиям антимонопольного законодательства (антимонопольный комплаенс)</w:t>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jc w:val="center"/>
        <w:rPr>
          <w:sz w:val="28"/>
          <w:szCs w:val="28"/>
        </w:rPr>
      </w:pPr>
      <w:r>
        <w:rPr>
          <w:sz w:val="28"/>
          <w:szCs w:val="28"/>
        </w:rPr>
        <w:t xml:space="preserve">План мероприятий («дорожная карта») по снижению комплаенс-рисков  </w:t>
      </w:r>
    </w:p>
    <w:p>
      <w:pPr>
        <w:pStyle w:val="Normal"/>
        <w:jc w:val="center"/>
        <w:rPr>
          <w:sz w:val="28"/>
          <w:szCs w:val="28"/>
        </w:rPr>
      </w:pPr>
      <w:r>
        <w:rPr>
          <w:sz w:val="28"/>
          <w:szCs w:val="28"/>
        </w:rPr>
        <w:t>в Администрации в ____ году</w:t>
      </w:r>
    </w:p>
    <w:p>
      <w:pPr>
        <w:pStyle w:val="Normal"/>
        <w:jc w:val="both"/>
        <w:rPr>
          <w:sz w:val="28"/>
          <w:szCs w:val="28"/>
        </w:rPr>
      </w:pPr>
      <w:r>
        <w:rPr>
          <w:sz w:val="28"/>
          <w:szCs w:val="28"/>
        </w:rPr>
        <w:t xml:space="preserve"> </w:t>
      </w:r>
    </w:p>
    <w:tbl>
      <w:tblPr>
        <w:tblStyle w:val="ad"/>
        <w:tblW w:w="10632"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850"/>
        <w:gridCol w:w="2410"/>
        <w:gridCol w:w="2128"/>
        <w:gridCol w:w="1701"/>
        <w:gridCol w:w="1416"/>
        <w:gridCol w:w="2126"/>
      </w:tblGrid>
      <w:tr>
        <w:trPr/>
        <w:tc>
          <w:tcPr>
            <w:tcW w:w="850" w:type="dxa"/>
            <w:tcBorders/>
          </w:tcPr>
          <w:p>
            <w:pPr>
              <w:pStyle w:val="Normal"/>
              <w:widowControl w:val="false"/>
              <w:suppressAutoHyphens w:val="true"/>
              <w:spacing w:before="0" w:after="0"/>
              <w:jc w:val="center"/>
              <w:rPr>
                <w:kern w:val="0"/>
                <w:sz w:val="22"/>
                <w:lang w:val="ru-RU" w:bidi="ar-SA"/>
              </w:rPr>
            </w:pPr>
            <w:r>
              <w:rPr>
                <w:kern w:val="0"/>
                <w:sz w:val="22"/>
                <w:lang w:val="ru-RU" w:bidi="ar-SA"/>
              </w:rPr>
              <w:t>№№</w:t>
            </w:r>
          </w:p>
          <w:p>
            <w:pPr>
              <w:pStyle w:val="Normal"/>
              <w:widowControl w:val="false"/>
              <w:suppressAutoHyphens w:val="true"/>
              <w:spacing w:before="0" w:after="0"/>
              <w:jc w:val="center"/>
              <w:rPr>
                <w:sz w:val="24"/>
                <w:szCs w:val="24"/>
              </w:rPr>
            </w:pPr>
            <w:r>
              <w:rPr>
                <w:kern w:val="0"/>
                <w:sz w:val="22"/>
                <w:lang w:val="ru-RU" w:bidi="ar-SA"/>
              </w:rPr>
              <w:t>п/п</w:t>
            </w:r>
          </w:p>
        </w:tc>
        <w:tc>
          <w:tcPr>
            <w:tcW w:w="2410" w:type="dxa"/>
            <w:tcBorders/>
          </w:tcPr>
          <w:p>
            <w:pPr>
              <w:pStyle w:val="Normal"/>
              <w:widowControl w:val="false"/>
              <w:suppressAutoHyphens w:val="true"/>
              <w:spacing w:before="0" w:after="0"/>
              <w:jc w:val="center"/>
              <w:rPr>
                <w:sz w:val="24"/>
                <w:szCs w:val="24"/>
              </w:rPr>
            </w:pPr>
            <w:r>
              <w:rPr>
                <w:kern w:val="0"/>
                <w:sz w:val="22"/>
                <w:lang w:val="ru-RU" w:bidi="ar-SA"/>
              </w:rPr>
              <w:t>Мероприятия по снижению рисков нарушения антимонопольного законодательства</w:t>
            </w:r>
          </w:p>
        </w:tc>
        <w:tc>
          <w:tcPr>
            <w:tcW w:w="2128" w:type="dxa"/>
            <w:tcBorders/>
          </w:tcPr>
          <w:p>
            <w:pPr>
              <w:pStyle w:val="Normal"/>
              <w:widowControl w:val="false"/>
              <w:suppressAutoHyphens w:val="true"/>
              <w:spacing w:before="0" w:after="0"/>
              <w:jc w:val="center"/>
              <w:rPr>
                <w:sz w:val="24"/>
                <w:szCs w:val="24"/>
              </w:rPr>
            </w:pPr>
            <w:r>
              <w:rPr>
                <w:kern w:val="0"/>
                <w:sz w:val="22"/>
                <w:lang w:val="ru-RU" w:bidi="ar-SA"/>
              </w:rPr>
              <w:t>Описание действий</w:t>
            </w:r>
          </w:p>
        </w:tc>
        <w:tc>
          <w:tcPr>
            <w:tcW w:w="1701" w:type="dxa"/>
            <w:tcBorders/>
          </w:tcPr>
          <w:p>
            <w:pPr>
              <w:pStyle w:val="Normal"/>
              <w:widowControl w:val="false"/>
              <w:suppressAutoHyphens w:val="true"/>
              <w:spacing w:before="0" w:after="0"/>
              <w:jc w:val="center"/>
              <w:rPr>
                <w:sz w:val="24"/>
                <w:szCs w:val="24"/>
              </w:rPr>
            </w:pPr>
            <w:r>
              <w:rPr>
                <w:kern w:val="0"/>
                <w:sz w:val="22"/>
                <w:lang w:val="ru-RU" w:bidi="ar-SA"/>
              </w:rPr>
              <w:t>Ответственный исполнитель</w:t>
            </w:r>
          </w:p>
        </w:tc>
        <w:tc>
          <w:tcPr>
            <w:tcW w:w="1416" w:type="dxa"/>
            <w:tcBorders/>
          </w:tcPr>
          <w:p>
            <w:pPr>
              <w:pStyle w:val="Normal"/>
              <w:widowControl w:val="false"/>
              <w:suppressAutoHyphens w:val="true"/>
              <w:spacing w:before="0" w:after="0"/>
              <w:jc w:val="center"/>
              <w:rPr>
                <w:sz w:val="24"/>
                <w:szCs w:val="24"/>
              </w:rPr>
            </w:pPr>
            <w:r>
              <w:rPr>
                <w:kern w:val="0"/>
                <w:sz w:val="22"/>
                <w:lang w:val="ru-RU" w:bidi="ar-SA"/>
              </w:rPr>
              <w:t>Срок исполнения</w:t>
            </w:r>
          </w:p>
        </w:tc>
        <w:tc>
          <w:tcPr>
            <w:tcW w:w="2126" w:type="dxa"/>
            <w:tcBorders/>
          </w:tcPr>
          <w:p>
            <w:pPr>
              <w:pStyle w:val="Normal"/>
              <w:widowControl w:val="false"/>
              <w:suppressAutoHyphens w:val="true"/>
              <w:spacing w:before="0" w:after="0"/>
              <w:jc w:val="center"/>
              <w:rPr>
                <w:sz w:val="24"/>
                <w:szCs w:val="24"/>
              </w:rPr>
            </w:pPr>
            <w:r>
              <w:rPr>
                <w:kern w:val="0"/>
                <w:sz w:val="22"/>
                <w:lang w:val="ru-RU" w:bidi="ar-SA"/>
              </w:rPr>
              <w:t>Показатель выполнения мероприятий</w:t>
            </w:r>
          </w:p>
        </w:tc>
      </w:tr>
      <w:tr>
        <w:trPr/>
        <w:tc>
          <w:tcPr>
            <w:tcW w:w="850" w:type="dxa"/>
            <w:tcBorders/>
          </w:tcPr>
          <w:p>
            <w:pPr>
              <w:pStyle w:val="Normal"/>
              <w:widowControl w:val="false"/>
              <w:suppressAutoHyphens w:val="true"/>
              <w:spacing w:before="0" w:after="0"/>
              <w:jc w:val="both"/>
              <w:rPr>
                <w:sz w:val="28"/>
                <w:szCs w:val="28"/>
              </w:rPr>
            </w:pPr>
            <w:r>
              <w:rPr>
                <w:sz w:val="22"/>
                <w:szCs w:val="28"/>
              </w:rPr>
            </w:r>
          </w:p>
        </w:tc>
        <w:tc>
          <w:tcPr>
            <w:tcW w:w="2410" w:type="dxa"/>
            <w:tcBorders/>
          </w:tcPr>
          <w:p>
            <w:pPr>
              <w:pStyle w:val="Normal"/>
              <w:widowControl w:val="false"/>
              <w:suppressAutoHyphens w:val="true"/>
              <w:spacing w:before="0" w:after="0"/>
              <w:jc w:val="both"/>
              <w:rPr>
                <w:sz w:val="28"/>
                <w:szCs w:val="28"/>
              </w:rPr>
            </w:pPr>
            <w:r>
              <w:rPr>
                <w:sz w:val="22"/>
                <w:szCs w:val="28"/>
              </w:rPr>
            </w:r>
          </w:p>
        </w:tc>
        <w:tc>
          <w:tcPr>
            <w:tcW w:w="2128" w:type="dxa"/>
            <w:tcBorders/>
          </w:tcPr>
          <w:p>
            <w:pPr>
              <w:pStyle w:val="Normal"/>
              <w:widowControl w:val="false"/>
              <w:suppressAutoHyphens w:val="true"/>
              <w:spacing w:before="0" w:after="0"/>
              <w:jc w:val="both"/>
              <w:rPr>
                <w:sz w:val="28"/>
                <w:szCs w:val="28"/>
              </w:rPr>
            </w:pPr>
            <w:r>
              <w:rPr>
                <w:sz w:val="22"/>
                <w:szCs w:val="28"/>
              </w:rPr>
            </w:r>
          </w:p>
        </w:tc>
        <w:tc>
          <w:tcPr>
            <w:tcW w:w="1701" w:type="dxa"/>
            <w:tcBorders/>
          </w:tcPr>
          <w:p>
            <w:pPr>
              <w:pStyle w:val="Normal"/>
              <w:widowControl w:val="false"/>
              <w:suppressAutoHyphens w:val="true"/>
              <w:spacing w:before="0" w:after="0"/>
              <w:jc w:val="both"/>
              <w:rPr>
                <w:sz w:val="28"/>
                <w:szCs w:val="28"/>
              </w:rPr>
            </w:pPr>
            <w:r>
              <w:rPr>
                <w:sz w:val="22"/>
                <w:szCs w:val="28"/>
              </w:rPr>
            </w:r>
          </w:p>
        </w:tc>
        <w:tc>
          <w:tcPr>
            <w:tcW w:w="1416" w:type="dxa"/>
            <w:tcBorders/>
          </w:tcPr>
          <w:p>
            <w:pPr>
              <w:pStyle w:val="Normal"/>
              <w:widowControl w:val="false"/>
              <w:suppressAutoHyphens w:val="true"/>
              <w:spacing w:before="0" w:after="0"/>
              <w:jc w:val="both"/>
              <w:rPr>
                <w:sz w:val="28"/>
                <w:szCs w:val="28"/>
              </w:rPr>
            </w:pPr>
            <w:r>
              <w:rPr>
                <w:sz w:val="22"/>
                <w:szCs w:val="28"/>
              </w:rPr>
            </w:r>
          </w:p>
        </w:tc>
        <w:tc>
          <w:tcPr>
            <w:tcW w:w="2126" w:type="dxa"/>
            <w:tcBorders/>
          </w:tcPr>
          <w:p>
            <w:pPr>
              <w:pStyle w:val="Normal"/>
              <w:widowControl w:val="false"/>
              <w:suppressAutoHyphens w:val="true"/>
              <w:spacing w:before="0" w:after="0"/>
              <w:jc w:val="both"/>
              <w:rPr>
                <w:sz w:val="28"/>
                <w:szCs w:val="28"/>
              </w:rPr>
            </w:pPr>
            <w:r>
              <w:rPr>
                <w:sz w:val="22"/>
                <w:szCs w:val="28"/>
              </w:rPr>
            </w:r>
          </w:p>
        </w:tc>
      </w:tr>
      <w:tr>
        <w:trPr/>
        <w:tc>
          <w:tcPr>
            <w:tcW w:w="850" w:type="dxa"/>
            <w:tcBorders/>
          </w:tcPr>
          <w:p>
            <w:pPr>
              <w:pStyle w:val="Normal"/>
              <w:widowControl w:val="false"/>
              <w:suppressAutoHyphens w:val="true"/>
              <w:spacing w:before="0" w:after="0"/>
              <w:jc w:val="both"/>
              <w:rPr>
                <w:sz w:val="28"/>
                <w:szCs w:val="28"/>
              </w:rPr>
            </w:pPr>
            <w:r>
              <w:rPr>
                <w:sz w:val="22"/>
                <w:szCs w:val="28"/>
              </w:rPr>
            </w:r>
          </w:p>
        </w:tc>
        <w:tc>
          <w:tcPr>
            <w:tcW w:w="2410" w:type="dxa"/>
            <w:tcBorders/>
          </w:tcPr>
          <w:p>
            <w:pPr>
              <w:pStyle w:val="Normal"/>
              <w:widowControl w:val="false"/>
              <w:suppressAutoHyphens w:val="true"/>
              <w:spacing w:before="0" w:after="0"/>
              <w:jc w:val="both"/>
              <w:rPr>
                <w:sz w:val="28"/>
                <w:szCs w:val="28"/>
              </w:rPr>
            </w:pPr>
            <w:r>
              <w:rPr>
                <w:sz w:val="22"/>
                <w:szCs w:val="28"/>
              </w:rPr>
            </w:r>
          </w:p>
        </w:tc>
        <w:tc>
          <w:tcPr>
            <w:tcW w:w="2128" w:type="dxa"/>
            <w:tcBorders/>
          </w:tcPr>
          <w:p>
            <w:pPr>
              <w:pStyle w:val="Normal"/>
              <w:widowControl w:val="false"/>
              <w:suppressAutoHyphens w:val="true"/>
              <w:spacing w:before="0" w:after="0"/>
              <w:jc w:val="both"/>
              <w:rPr>
                <w:sz w:val="28"/>
                <w:szCs w:val="28"/>
              </w:rPr>
            </w:pPr>
            <w:r>
              <w:rPr>
                <w:sz w:val="22"/>
                <w:szCs w:val="28"/>
              </w:rPr>
            </w:r>
          </w:p>
        </w:tc>
        <w:tc>
          <w:tcPr>
            <w:tcW w:w="1701" w:type="dxa"/>
            <w:tcBorders/>
          </w:tcPr>
          <w:p>
            <w:pPr>
              <w:pStyle w:val="Normal"/>
              <w:widowControl w:val="false"/>
              <w:suppressAutoHyphens w:val="true"/>
              <w:spacing w:before="0" w:after="0"/>
              <w:jc w:val="both"/>
              <w:rPr>
                <w:sz w:val="28"/>
                <w:szCs w:val="28"/>
              </w:rPr>
            </w:pPr>
            <w:r>
              <w:rPr>
                <w:sz w:val="22"/>
                <w:szCs w:val="28"/>
              </w:rPr>
            </w:r>
          </w:p>
        </w:tc>
        <w:tc>
          <w:tcPr>
            <w:tcW w:w="1416" w:type="dxa"/>
            <w:tcBorders/>
          </w:tcPr>
          <w:p>
            <w:pPr>
              <w:pStyle w:val="Normal"/>
              <w:widowControl w:val="false"/>
              <w:suppressAutoHyphens w:val="true"/>
              <w:spacing w:before="0" w:after="0"/>
              <w:jc w:val="both"/>
              <w:rPr>
                <w:sz w:val="28"/>
                <w:szCs w:val="28"/>
              </w:rPr>
            </w:pPr>
            <w:r>
              <w:rPr>
                <w:sz w:val="22"/>
                <w:szCs w:val="28"/>
              </w:rPr>
            </w:r>
          </w:p>
        </w:tc>
        <w:tc>
          <w:tcPr>
            <w:tcW w:w="2126" w:type="dxa"/>
            <w:tcBorders/>
          </w:tcPr>
          <w:p>
            <w:pPr>
              <w:pStyle w:val="Normal"/>
              <w:widowControl w:val="false"/>
              <w:suppressAutoHyphens w:val="true"/>
              <w:spacing w:before="0" w:after="0"/>
              <w:jc w:val="both"/>
              <w:rPr>
                <w:sz w:val="28"/>
                <w:szCs w:val="28"/>
              </w:rPr>
            </w:pPr>
            <w:r>
              <w:rPr>
                <w:sz w:val="22"/>
                <w:szCs w:val="28"/>
              </w:rPr>
            </w:r>
          </w:p>
        </w:tc>
      </w:tr>
      <w:tr>
        <w:trPr/>
        <w:tc>
          <w:tcPr>
            <w:tcW w:w="850" w:type="dxa"/>
            <w:tcBorders/>
          </w:tcPr>
          <w:p>
            <w:pPr>
              <w:pStyle w:val="Normal"/>
              <w:widowControl w:val="false"/>
              <w:suppressAutoHyphens w:val="true"/>
              <w:spacing w:before="0" w:after="0"/>
              <w:jc w:val="both"/>
              <w:rPr>
                <w:sz w:val="28"/>
                <w:szCs w:val="28"/>
              </w:rPr>
            </w:pPr>
            <w:r>
              <w:rPr>
                <w:sz w:val="22"/>
                <w:szCs w:val="28"/>
              </w:rPr>
            </w:r>
          </w:p>
        </w:tc>
        <w:tc>
          <w:tcPr>
            <w:tcW w:w="2410" w:type="dxa"/>
            <w:tcBorders/>
          </w:tcPr>
          <w:p>
            <w:pPr>
              <w:pStyle w:val="Normal"/>
              <w:widowControl w:val="false"/>
              <w:suppressAutoHyphens w:val="true"/>
              <w:spacing w:before="0" w:after="0"/>
              <w:jc w:val="both"/>
              <w:rPr>
                <w:sz w:val="28"/>
                <w:szCs w:val="28"/>
              </w:rPr>
            </w:pPr>
            <w:r>
              <w:rPr>
                <w:sz w:val="22"/>
                <w:szCs w:val="28"/>
              </w:rPr>
            </w:r>
          </w:p>
        </w:tc>
        <w:tc>
          <w:tcPr>
            <w:tcW w:w="2128" w:type="dxa"/>
            <w:tcBorders/>
          </w:tcPr>
          <w:p>
            <w:pPr>
              <w:pStyle w:val="Normal"/>
              <w:widowControl w:val="false"/>
              <w:suppressAutoHyphens w:val="true"/>
              <w:spacing w:before="0" w:after="0"/>
              <w:jc w:val="both"/>
              <w:rPr>
                <w:sz w:val="28"/>
                <w:szCs w:val="28"/>
              </w:rPr>
            </w:pPr>
            <w:r>
              <w:rPr>
                <w:sz w:val="22"/>
                <w:szCs w:val="28"/>
              </w:rPr>
            </w:r>
          </w:p>
        </w:tc>
        <w:tc>
          <w:tcPr>
            <w:tcW w:w="1701" w:type="dxa"/>
            <w:tcBorders/>
          </w:tcPr>
          <w:p>
            <w:pPr>
              <w:pStyle w:val="Normal"/>
              <w:widowControl w:val="false"/>
              <w:suppressAutoHyphens w:val="true"/>
              <w:spacing w:before="0" w:after="0"/>
              <w:jc w:val="both"/>
              <w:rPr>
                <w:sz w:val="28"/>
                <w:szCs w:val="28"/>
              </w:rPr>
            </w:pPr>
            <w:r>
              <w:rPr>
                <w:sz w:val="22"/>
                <w:szCs w:val="28"/>
              </w:rPr>
            </w:r>
          </w:p>
        </w:tc>
        <w:tc>
          <w:tcPr>
            <w:tcW w:w="1416" w:type="dxa"/>
            <w:tcBorders/>
          </w:tcPr>
          <w:p>
            <w:pPr>
              <w:pStyle w:val="Normal"/>
              <w:widowControl w:val="false"/>
              <w:suppressAutoHyphens w:val="true"/>
              <w:spacing w:before="0" w:after="0"/>
              <w:jc w:val="both"/>
              <w:rPr>
                <w:sz w:val="28"/>
                <w:szCs w:val="28"/>
              </w:rPr>
            </w:pPr>
            <w:r>
              <w:rPr>
                <w:sz w:val="22"/>
                <w:szCs w:val="28"/>
              </w:rPr>
            </w:r>
          </w:p>
        </w:tc>
        <w:tc>
          <w:tcPr>
            <w:tcW w:w="2126" w:type="dxa"/>
            <w:tcBorders/>
          </w:tcPr>
          <w:p>
            <w:pPr>
              <w:pStyle w:val="Normal"/>
              <w:widowControl w:val="false"/>
              <w:suppressAutoHyphens w:val="true"/>
              <w:spacing w:before="0" w:after="0"/>
              <w:jc w:val="both"/>
              <w:rPr>
                <w:sz w:val="28"/>
                <w:szCs w:val="28"/>
              </w:rPr>
            </w:pPr>
            <w:r>
              <w:rPr>
                <w:sz w:val="22"/>
                <w:szCs w:val="28"/>
              </w:rPr>
            </w:r>
          </w:p>
        </w:tc>
      </w:tr>
    </w:tbl>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rPr>
          <w:rFonts w:ascii="TimesNewRoman" w:hAnsi="TimesNewRoman" w:eastAsia="Calibri" w:cs="TimesNewRoman" w:eastAsiaTheme="minorHAnsi"/>
          <w:sz w:val="28"/>
          <w:szCs w:val="28"/>
          <w:lang w:eastAsia="en-US"/>
        </w:rPr>
      </w:pPr>
      <w:r>
        <w:rPr>
          <w:rFonts w:eastAsia="Calibri" w:cs="TimesNewRoman" w:eastAsiaTheme="minorHAnsi" w:ascii="TimesNewRoman" w:hAnsi="TimesNewRoman"/>
          <w:sz w:val="28"/>
          <w:szCs w:val="28"/>
          <w:lang w:eastAsia="en-US"/>
        </w:rPr>
      </w:r>
    </w:p>
    <w:p>
      <w:pPr>
        <w:pStyle w:val="Normal"/>
        <w:jc w:val="right"/>
        <w:rPr>
          <w:rFonts w:eastAsia="Calibri" w:eastAsiaTheme="minorHAnsi"/>
          <w:sz w:val="28"/>
          <w:szCs w:val="28"/>
          <w:lang w:eastAsia="en-US"/>
        </w:rPr>
      </w:pPr>
      <w:r>
        <w:rPr>
          <w:rFonts w:eastAsia="Calibri" w:eastAsiaTheme="minorHAnsi"/>
          <w:sz w:val="28"/>
          <w:szCs w:val="28"/>
          <w:lang w:eastAsia="en-US"/>
        </w:rPr>
        <w:t>Утвержден</w:t>
      </w:r>
    </w:p>
    <w:p>
      <w:pPr>
        <w:pStyle w:val="Normal"/>
        <w:jc w:val="right"/>
        <w:rPr>
          <w:rFonts w:eastAsia="Calibri" w:eastAsiaTheme="minorHAnsi"/>
          <w:sz w:val="28"/>
          <w:szCs w:val="28"/>
          <w:lang w:eastAsia="en-US"/>
        </w:rPr>
      </w:pPr>
      <w:r>
        <w:rPr>
          <w:rFonts w:eastAsia="Calibri" w:eastAsiaTheme="minorHAnsi"/>
          <w:sz w:val="28"/>
          <w:szCs w:val="28"/>
          <w:lang w:eastAsia="en-US"/>
        </w:rPr>
        <w:t xml:space="preserve"> </w:t>
      </w:r>
      <w:r>
        <w:rPr>
          <w:rFonts w:eastAsia="Calibri" w:eastAsiaTheme="minorHAnsi"/>
          <w:sz w:val="28"/>
          <w:szCs w:val="28"/>
          <w:lang w:eastAsia="en-US"/>
        </w:rPr>
        <w:t>постановлением Администрации муниципального</w:t>
      </w:r>
    </w:p>
    <w:p>
      <w:pPr>
        <w:pStyle w:val="Normal"/>
        <w:jc w:val="right"/>
        <w:rPr>
          <w:rFonts w:eastAsia="Calibri" w:eastAsiaTheme="minorHAnsi"/>
          <w:sz w:val="28"/>
          <w:szCs w:val="28"/>
          <w:lang w:eastAsia="en-US"/>
        </w:rPr>
      </w:pPr>
      <w:r>
        <w:rPr>
          <w:rFonts w:eastAsia="Calibri" w:eastAsiaTheme="minorHAnsi"/>
          <w:sz w:val="28"/>
          <w:szCs w:val="28"/>
          <w:lang w:eastAsia="en-US"/>
        </w:rPr>
        <w:t>образования «Рославльский район»</w:t>
      </w:r>
    </w:p>
    <w:p>
      <w:pPr>
        <w:pStyle w:val="Normal"/>
        <w:jc w:val="right"/>
        <w:rPr>
          <w:rFonts w:eastAsia="Calibri" w:eastAsiaTheme="minorHAnsi"/>
          <w:sz w:val="28"/>
          <w:szCs w:val="28"/>
          <w:lang w:eastAsia="en-US"/>
        </w:rPr>
      </w:pPr>
      <w:r>
        <w:rPr>
          <w:rFonts w:eastAsia="Calibri" w:eastAsiaTheme="minorHAnsi"/>
          <w:sz w:val="28"/>
          <w:szCs w:val="28"/>
          <w:lang w:eastAsia="en-US"/>
        </w:rPr>
        <w:t>Смоленской области</w:t>
      </w:r>
    </w:p>
    <w:p>
      <w:pPr>
        <w:pStyle w:val="Normal"/>
        <w:jc w:val="right"/>
        <w:rPr>
          <w:rFonts w:eastAsia="Calibri" w:eastAsiaTheme="minorHAnsi"/>
          <w:sz w:val="28"/>
          <w:szCs w:val="28"/>
          <w:lang w:eastAsia="en-US"/>
        </w:rPr>
      </w:pPr>
      <w:r>
        <w:rPr>
          <w:rFonts w:eastAsia="Calibri" w:eastAsiaTheme="minorHAnsi"/>
          <w:sz w:val="28"/>
          <w:szCs w:val="28"/>
          <w:lang w:eastAsia="en-US"/>
        </w:rPr>
        <w:t>от 25.01.2021 № 32</w:t>
      </w:r>
    </w:p>
    <w:p>
      <w:pPr>
        <w:pStyle w:val="Normal"/>
        <w:jc w:val="right"/>
        <w:rPr>
          <w:rFonts w:eastAsia="Calibri" w:eastAsiaTheme="minorHAnsi"/>
          <w:lang w:eastAsia="en-US"/>
        </w:rPr>
      </w:pPr>
      <w:r>
        <w:rPr>
          <w:rFonts w:eastAsia="Calibri" w:eastAsiaTheme="minorHAnsi"/>
          <w:lang w:eastAsia="en-US"/>
        </w:rPr>
        <w:t>(в редакции постановления Администрации</w:t>
      </w:r>
    </w:p>
    <w:p>
      <w:pPr>
        <w:pStyle w:val="Normal"/>
        <w:jc w:val="right"/>
        <w:rPr>
          <w:rFonts w:eastAsia="Calibri" w:eastAsiaTheme="minorHAnsi"/>
          <w:lang w:eastAsia="en-US"/>
        </w:rPr>
      </w:pPr>
      <w:r>
        <w:rPr>
          <w:rFonts w:eastAsia="Calibri" w:eastAsiaTheme="minorHAnsi"/>
          <w:lang w:eastAsia="en-US"/>
        </w:rPr>
        <w:t>муниципального образования «Рославльский район»</w:t>
      </w:r>
    </w:p>
    <w:p>
      <w:pPr>
        <w:pStyle w:val="Normal"/>
        <w:jc w:val="right"/>
        <w:rPr>
          <w:rFonts w:eastAsia="Calibri" w:eastAsiaTheme="minorHAnsi"/>
          <w:lang w:eastAsia="en-US"/>
        </w:rPr>
      </w:pPr>
      <w:r>
        <w:rPr>
          <w:rFonts w:eastAsia="Calibri" w:eastAsiaTheme="minorHAnsi"/>
          <w:lang w:eastAsia="en-US"/>
        </w:rPr>
        <w:t>Смоленской области</w:t>
      </w:r>
    </w:p>
    <w:p>
      <w:pPr>
        <w:pStyle w:val="Normal"/>
        <w:jc w:val="right"/>
        <w:rPr>
          <w:rFonts w:eastAsia="Calibri" w:eastAsiaTheme="minorHAnsi"/>
          <w:lang w:eastAsia="en-US"/>
        </w:rPr>
      </w:pPr>
      <w:r>
        <w:rPr>
          <w:rFonts w:eastAsia="Calibri" w:eastAsiaTheme="minorHAnsi"/>
          <w:lang w:eastAsia="en-US"/>
        </w:rPr>
        <w:t>от 27.05.2022 № 715)</w:t>
      </w:r>
    </w:p>
    <w:p>
      <w:pPr>
        <w:pStyle w:val="Normal"/>
        <w:jc w:val="right"/>
        <w:rPr>
          <w:rFonts w:eastAsia="Calibri" w:eastAsiaTheme="minorHAnsi"/>
          <w:sz w:val="28"/>
          <w:szCs w:val="28"/>
          <w:lang w:eastAsia="en-US"/>
        </w:rPr>
      </w:pPr>
      <w:r>
        <w:rPr>
          <w:rFonts w:eastAsia="Calibri" w:eastAsiaTheme="minorHAnsi"/>
          <w:sz w:val="28"/>
          <w:szCs w:val="28"/>
          <w:lang w:eastAsia="en-US"/>
        </w:rPr>
      </w:r>
    </w:p>
    <w:p>
      <w:pPr>
        <w:pStyle w:val="Normal"/>
        <w:jc w:val="center"/>
        <w:rPr>
          <w:rFonts w:eastAsia="Calibri" w:eastAsiaTheme="minorHAnsi"/>
          <w:b/>
          <w:b/>
          <w:sz w:val="28"/>
          <w:szCs w:val="28"/>
          <w:lang w:eastAsia="en-US"/>
        </w:rPr>
      </w:pPr>
      <w:r>
        <w:rPr>
          <w:rFonts w:eastAsia="Calibri" w:eastAsiaTheme="minorHAnsi"/>
          <w:b/>
          <w:sz w:val="28"/>
          <w:szCs w:val="28"/>
          <w:lang w:eastAsia="en-US"/>
        </w:rPr>
        <w:t xml:space="preserve">Состав комиссии по оценке эффективности организации и функционированию системы внутреннего обеспечения соответствия требованиям антимонопольного законодательства (антимонопольный комплаенс) Администрации муниципального образования </w:t>
      </w:r>
    </w:p>
    <w:p>
      <w:pPr>
        <w:pStyle w:val="Normal"/>
        <w:jc w:val="center"/>
        <w:rPr>
          <w:rFonts w:eastAsia="Calibri" w:eastAsiaTheme="minorHAnsi"/>
          <w:b/>
          <w:b/>
          <w:sz w:val="28"/>
          <w:szCs w:val="28"/>
          <w:lang w:eastAsia="en-US"/>
        </w:rPr>
      </w:pPr>
      <w:r>
        <w:rPr>
          <w:rFonts w:eastAsia="Calibri" w:eastAsiaTheme="minorHAnsi"/>
          <w:b/>
          <w:sz w:val="28"/>
          <w:szCs w:val="28"/>
          <w:lang w:eastAsia="en-US"/>
        </w:rPr>
        <w:t>«Рославльский район» Смоленской области</w:t>
      </w:r>
    </w:p>
    <w:p>
      <w:pPr>
        <w:pStyle w:val="Normal"/>
        <w:jc w:val="center"/>
        <w:rPr>
          <w:rFonts w:eastAsia="Calibri" w:eastAsiaTheme="minorHAnsi"/>
          <w:b/>
          <w:b/>
          <w:sz w:val="28"/>
          <w:szCs w:val="28"/>
          <w:lang w:eastAsia="en-US"/>
        </w:rPr>
      </w:pPr>
      <w:r>
        <w:rPr>
          <w:rFonts w:eastAsia="Calibri" w:eastAsiaTheme="minorHAnsi"/>
          <w:b/>
          <w:sz w:val="28"/>
          <w:szCs w:val="28"/>
          <w:lang w:eastAsia="en-US"/>
        </w:rPr>
        <w:t xml:space="preserve"> </w:t>
      </w:r>
    </w:p>
    <w:p>
      <w:pPr>
        <w:pStyle w:val="Normal"/>
        <w:jc w:val="both"/>
        <w:rPr>
          <w:rFonts w:eastAsia="Calibri" w:eastAsiaTheme="minorHAnsi"/>
          <w:sz w:val="28"/>
          <w:szCs w:val="28"/>
          <w:lang w:eastAsia="en-US"/>
        </w:rPr>
      </w:pPr>
      <w:r>
        <w:rPr>
          <w:rFonts w:eastAsia="Calibri" w:eastAsiaTheme="minorHAnsi"/>
          <w:sz w:val="28"/>
          <w:szCs w:val="28"/>
          <w:lang w:eastAsia="en-US"/>
        </w:rPr>
        <w:t>В.В.Клевцов – заместитель Главы муниципального образования «Рославльский район» Смоленской области, председатель комиссии;</w:t>
      </w:r>
    </w:p>
    <w:p>
      <w:pPr>
        <w:pStyle w:val="Normal"/>
        <w:jc w:val="both"/>
        <w:rPr>
          <w:rFonts w:eastAsia="Calibri" w:eastAsiaTheme="minorHAnsi"/>
          <w:sz w:val="28"/>
          <w:szCs w:val="28"/>
          <w:lang w:eastAsia="en-US"/>
        </w:rPr>
      </w:pPr>
      <w:r>
        <w:rPr>
          <w:rFonts w:eastAsia="Calibri" w:eastAsiaTheme="minorHAnsi"/>
          <w:sz w:val="28"/>
          <w:szCs w:val="28"/>
          <w:lang w:eastAsia="en-US"/>
        </w:rPr>
        <w:t>А.А.Мамонтов - заместитель</w:t>
      </w:r>
      <w:r>
        <w:rPr/>
        <w:t xml:space="preserve"> </w:t>
      </w:r>
      <w:r>
        <w:rPr>
          <w:rFonts w:eastAsia="Calibri" w:eastAsiaTheme="minorHAnsi"/>
          <w:sz w:val="28"/>
          <w:szCs w:val="28"/>
          <w:lang w:eastAsia="en-US"/>
        </w:rPr>
        <w:t>Главы муниципального образования «Рославльский район» Смоленской области – управляющий делами Администрации муниципального образования, заместитель</w:t>
      </w:r>
      <w:r>
        <w:rPr/>
        <w:t xml:space="preserve"> </w:t>
      </w:r>
      <w:r>
        <w:rPr>
          <w:rFonts w:eastAsia="Calibri" w:eastAsiaTheme="minorHAnsi"/>
          <w:sz w:val="28"/>
          <w:szCs w:val="28"/>
          <w:lang w:eastAsia="en-US"/>
        </w:rPr>
        <w:t>председателя комиссии;</w:t>
      </w:r>
    </w:p>
    <w:p>
      <w:pPr>
        <w:pStyle w:val="Normal"/>
        <w:jc w:val="both"/>
        <w:rPr>
          <w:rFonts w:eastAsia="Calibri" w:eastAsiaTheme="minorHAnsi"/>
          <w:sz w:val="28"/>
          <w:szCs w:val="28"/>
          <w:lang w:eastAsia="en-US"/>
        </w:rPr>
      </w:pPr>
      <w:r>
        <w:rPr>
          <w:rFonts w:eastAsia="Calibri" w:eastAsiaTheme="minorHAnsi"/>
          <w:sz w:val="28"/>
          <w:szCs w:val="28"/>
          <w:lang w:eastAsia="en-US"/>
        </w:rPr>
        <w:t>Н.В.Пугачев – ведущий специалист - экономист</w:t>
      </w:r>
      <w:r>
        <w:rPr/>
        <w:t xml:space="preserve"> </w:t>
      </w:r>
      <w:r>
        <w:rPr>
          <w:rFonts w:eastAsia="Calibri" w:eastAsiaTheme="minorHAnsi"/>
          <w:sz w:val="28"/>
          <w:szCs w:val="28"/>
          <w:lang w:eastAsia="en-US"/>
        </w:rPr>
        <w:t>Комитета экономики и инвестиций Администрации муниципального образования «Рославльский район» Смоленской области, секретарь комиссии;</w:t>
      </w:r>
    </w:p>
    <w:p>
      <w:pPr>
        <w:pStyle w:val="Normal"/>
        <w:jc w:val="both"/>
        <w:rPr>
          <w:rFonts w:eastAsia="Calibri" w:eastAsiaTheme="minorHAnsi"/>
          <w:sz w:val="28"/>
          <w:szCs w:val="28"/>
          <w:lang w:eastAsia="en-US"/>
        </w:rPr>
      </w:pPr>
      <w:r>
        <w:rPr>
          <w:rFonts w:eastAsia="Calibri" w:eastAsiaTheme="minorHAnsi"/>
          <w:sz w:val="28"/>
          <w:szCs w:val="28"/>
          <w:lang w:eastAsia="en-US"/>
        </w:rPr>
      </w:r>
    </w:p>
    <w:p>
      <w:pPr>
        <w:pStyle w:val="Normal"/>
        <w:jc w:val="both"/>
        <w:rPr>
          <w:rFonts w:eastAsia="Calibri" w:eastAsiaTheme="minorHAnsi"/>
          <w:sz w:val="28"/>
          <w:szCs w:val="28"/>
          <w:lang w:eastAsia="en-US"/>
        </w:rPr>
      </w:pPr>
      <w:r>
        <w:rPr>
          <w:rFonts w:eastAsia="Calibri" w:eastAsiaTheme="minorHAnsi"/>
          <w:sz w:val="28"/>
          <w:szCs w:val="28"/>
          <w:lang w:eastAsia="en-US"/>
        </w:rPr>
        <w:t>Члены комиссии:</w:t>
      </w:r>
    </w:p>
    <w:p>
      <w:pPr>
        <w:pStyle w:val="Normal"/>
        <w:jc w:val="both"/>
        <w:rPr>
          <w:rFonts w:eastAsia="Calibri" w:eastAsiaTheme="minorHAnsi"/>
          <w:sz w:val="28"/>
          <w:szCs w:val="28"/>
          <w:lang w:eastAsia="en-US"/>
        </w:rPr>
      </w:pPr>
      <w:r>
        <w:rPr>
          <w:rFonts w:eastAsia="Calibri" w:eastAsiaTheme="minorHAnsi"/>
          <w:sz w:val="28"/>
          <w:szCs w:val="28"/>
          <w:lang w:eastAsia="en-US"/>
        </w:rPr>
        <w:t>Л.В.Володченкова – председатель Комитета экономики и инвестиций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С.Г.Волков – председатель Комитета жилищно-коммунального хозяйства, энергетики, дорог и транспорта</w:t>
      </w:r>
      <w:r>
        <w:rPr/>
        <w:t xml:space="preserve"> </w:t>
      </w:r>
      <w:r>
        <w:rPr>
          <w:rFonts w:eastAsia="Calibri" w:eastAsiaTheme="minorHAnsi"/>
          <w:sz w:val="28"/>
          <w:szCs w:val="28"/>
          <w:lang w:eastAsia="en-US"/>
        </w:rPr>
        <w:t>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А.В.Голушков - заместитель Главы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Н.В.Гаращенко – председатель Комитета правового обеспечения</w:t>
      </w:r>
      <w:r>
        <w:rPr/>
        <w:t xml:space="preserve"> </w:t>
      </w:r>
      <w:r>
        <w:rPr>
          <w:rFonts w:eastAsia="Calibri" w:eastAsiaTheme="minorHAnsi"/>
          <w:sz w:val="28"/>
          <w:szCs w:val="28"/>
          <w:lang w:eastAsia="en-US"/>
        </w:rPr>
        <w:t>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Н.Н.Гращенко – председатель Комитета образования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Т.И.Ефременкова – начальник отдела по регулированию контрактной системы в сфере закупок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С.А.Косых – председатель Комитета по строительству и архитектуре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Н.В.Матюхова – начальник Финансового управления</w:t>
      </w:r>
      <w:r>
        <w:rPr/>
        <w:t xml:space="preserve"> </w:t>
      </w:r>
      <w:r>
        <w:rPr>
          <w:rFonts w:eastAsia="Calibri" w:eastAsiaTheme="minorHAnsi"/>
          <w:sz w:val="28"/>
          <w:szCs w:val="28"/>
          <w:lang w:eastAsia="en-US"/>
        </w:rPr>
        <w:t>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Е.П.Насалевич – председатель Комитета по торговле, услугам, развитию малого предпринимательства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О.Б.Рябчиков - заместитель Главы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В.Н.Солошенко -  председатель Комитета по культуре, спорту и молодежной политике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Ю.А.Цыганок – председатель Комитета имущественных и земельных отношений Администрации муниципального образования «Рославльский район» Смоленской области;</w:t>
      </w:r>
    </w:p>
    <w:p>
      <w:pPr>
        <w:pStyle w:val="Normal"/>
        <w:jc w:val="both"/>
        <w:rPr>
          <w:rFonts w:eastAsia="Calibri" w:eastAsiaTheme="minorHAnsi"/>
          <w:sz w:val="28"/>
          <w:szCs w:val="28"/>
          <w:lang w:eastAsia="en-US"/>
        </w:rPr>
      </w:pPr>
      <w:r>
        <w:rPr>
          <w:rFonts w:eastAsia="Calibri" w:eastAsiaTheme="minorHAnsi"/>
          <w:sz w:val="28"/>
          <w:szCs w:val="28"/>
          <w:lang w:eastAsia="en-US"/>
        </w:rPr>
        <w:t>О.А.Шевченко – председатель Комитета информационных технологий Администрации муниципального образования «Рославльский район» Смоленской области.</w:t>
      </w:r>
    </w:p>
    <w:p>
      <w:pPr>
        <w:pStyle w:val="Normal"/>
        <w:jc w:val="right"/>
        <w:rPr>
          <w:rFonts w:eastAsia="Calibri" w:eastAsiaTheme="minorHAnsi"/>
          <w:sz w:val="28"/>
          <w:szCs w:val="28"/>
          <w:lang w:eastAsia="en-US"/>
        </w:rPr>
      </w:pPr>
      <w:r>
        <w:rPr>
          <w:rFonts w:eastAsia="Calibri" w:eastAsiaTheme="minorHAnsi"/>
          <w:sz w:val="28"/>
          <w:szCs w:val="28"/>
          <w:lang w:eastAsia="en-US"/>
        </w:rPr>
      </w:r>
    </w:p>
    <w:p>
      <w:pPr>
        <w:pStyle w:val="Normal"/>
        <w:jc w:val="right"/>
        <w:rPr>
          <w:rFonts w:eastAsia="Calibri" w:eastAsiaTheme="minorHAnsi"/>
          <w:sz w:val="28"/>
          <w:szCs w:val="28"/>
          <w:lang w:eastAsia="en-US"/>
        </w:rPr>
      </w:pPr>
      <w:r>
        <w:rPr>
          <w:rFonts w:eastAsia="Calibri" w:eastAsiaTheme="minorHAnsi"/>
          <w:sz w:val="28"/>
          <w:szCs w:val="28"/>
          <w:lang w:eastAsia="en-US"/>
        </w:rPr>
      </w:r>
    </w:p>
    <w:p>
      <w:pPr>
        <w:pStyle w:val="Normal"/>
        <w:jc w:val="right"/>
        <w:rPr>
          <w:rFonts w:eastAsia="Calibri" w:eastAsiaTheme="minorHAnsi"/>
          <w:sz w:val="28"/>
          <w:szCs w:val="28"/>
          <w:lang w:eastAsia="en-US"/>
        </w:rPr>
      </w:pPr>
      <w:r>
        <w:rPr>
          <w:rFonts w:eastAsia="Calibri" w:eastAsiaTheme="minorHAnsi"/>
          <w:sz w:val="28"/>
          <w:szCs w:val="28"/>
          <w:lang w:eastAsia="en-US"/>
        </w:rPr>
      </w:r>
    </w:p>
    <w:p>
      <w:pPr>
        <w:pStyle w:val="Normal"/>
        <w:jc w:val="right"/>
        <w:rPr>
          <w:rFonts w:eastAsia="Calibri" w:eastAsiaTheme="minorHAnsi"/>
          <w:sz w:val="28"/>
          <w:szCs w:val="28"/>
          <w:lang w:eastAsia="en-US"/>
        </w:rPr>
      </w:pPr>
      <w:r>
        <w:rPr/>
      </w:r>
    </w:p>
    <w:sectPr>
      <w:headerReference w:type="default" r:id="rId3"/>
      <w:type w:val="nextPage"/>
      <w:pgSz w:w="11906" w:h="16838"/>
      <w:pgMar w:left="1134" w:right="567" w:gutter="0" w:header="709" w:top="766"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New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78b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qFormat/>
    <w:rsid w:val="00c73f20"/>
    <w:pPr>
      <w:keepNext w:val="true"/>
      <w:ind w:right="68" w:hanging="0"/>
      <w:jc w:val="center"/>
      <w:outlineLvl w:val="0"/>
    </w:pPr>
    <w:rPr>
      <w:b/>
      <w:iCs/>
      <w:sz w:val="36"/>
      <w:szCs w:val="36"/>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3"/>
    <w:uiPriority w:val="99"/>
    <w:qFormat/>
    <w:rsid w:val="00f939e0"/>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link w:val="a5"/>
    <w:uiPriority w:val="99"/>
    <w:qFormat/>
    <w:rsid w:val="00f939e0"/>
    <w:rPr>
      <w:rFonts w:ascii="Times New Roman" w:hAnsi="Times New Roman" w:eastAsia="Times New Roman" w:cs="Times New Roman"/>
      <w:sz w:val="24"/>
      <w:szCs w:val="24"/>
      <w:lang w:eastAsia="ru-RU"/>
    </w:rPr>
  </w:style>
  <w:style w:type="character" w:styleId="Style15" w:customStyle="1">
    <w:name w:val="Текст сноски Знак"/>
    <w:basedOn w:val="DefaultParagraphFont"/>
    <w:link w:val="a8"/>
    <w:uiPriority w:val="99"/>
    <w:semiHidden/>
    <w:qFormat/>
    <w:rsid w:val="00d74fba"/>
    <w:rPr>
      <w:rFonts w:ascii="Times New Roman" w:hAnsi="Times New Roman" w:eastAsia="Times New Roman" w:cs="Times New Roman"/>
      <w:sz w:val="20"/>
      <w:szCs w:val="20"/>
      <w:lang w:eastAsia="ru-RU"/>
    </w:rPr>
  </w:style>
  <w:style w:type="character" w:styleId="Style16">
    <w:name w:val="Привязка сноски"/>
    <w:rPr>
      <w:vertAlign w:val="superscript"/>
    </w:rPr>
  </w:style>
  <w:style w:type="character" w:styleId="FootnoteCharacters">
    <w:name w:val="Footnote Characters"/>
    <w:basedOn w:val="DefaultParagraphFont"/>
    <w:uiPriority w:val="99"/>
    <w:semiHidden/>
    <w:unhideWhenUsed/>
    <w:qFormat/>
    <w:rsid w:val="00d74fba"/>
    <w:rPr>
      <w:vertAlign w:val="superscript"/>
    </w:rPr>
  </w:style>
  <w:style w:type="character" w:styleId="Style17" w:customStyle="1">
    <w:name w:val="Текст выноски Знак"/>
    <w:basedOn w:val="DefaultParagraphFont"/>
    <w:link w:val="ab"/>
    <w:uiPriority w:val="99"/>
    <w:semiHidden/>
    <w:qFormat/>
    <w:rsid w:val="00c02ac0"/>
    <w:rPr>
      <w:rFonts w:ascii="Tahoma" w:hAnsi="Tahoma" w:eastAsia="Times New Roman" w:cs="Tahoma"/>
      <w:sz w:val="16"/>
      <w:szCs w:val="16"/>
      <w:lang w:eastAsia="ru-RU"/>
    </w:rPr>
  </w:style>
  <w:style w:type="character" w:styleId="11" w:customStyle="1">
    <w:name w:val="Заголовок 1 Знак"/>
    <w:basedOn w:val="DefaultParagraphFont"/>
    <w:link w:val="1"/>
    <w:qFormat/>
    <w:rsid w:val="00c73f20"/>
    <w:rPr>
      <w:rFonts w:ascii="Times New Roman" w:hAnsi="Times New Roman" w:eastAsia="Times New Roman" w:cs="Times New Roman"/>
      <w:b/>
      <w:iCs/>
      <w:sz w:val="36"/>
      <w:szCs w:val="36"/>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lang w:val="zxx" w:eastAsia="zxx" w:bidi="zxx"/>
    </w:rPr>
  </w:style>
  <w:style w:type="paragraph" w:styleId="Style23">
    <w:name w:val="Колонтитул"/>
    <w:basedOn w:val="Normal"/>
    <w:qFormat/>
    <w:pPr/>
    <w:rPr/>
  </w:style>
  <w:style w:type="paragraph" w:styleId="Style24">
    <w:name w:val="Header"/>
    <w:basedOn w:val="Normal"/>
    <w:link w:val="a4"/>
    <w:uiPriority w:val="99"/>
    <w:unhideWhenUsed/>
    <w:rsid w:val="00f939e0"/>
    <w:pPr>
      <w:tabs>
        <w:tab w:val="clear" w:pos="708"/>
        <w:tab w:val="center" w:pos="4677" w:leader="none"/>
        <w:tab w:val="right" w:pos="9355" w:leader="none"/>
      </w:tabs>
    </w:pPr>
    <w:rPr/>
  </w:style>
  <w:style w:type="paragraph" w:styleId="Style25">
    <w:name w:val="Footer"/>
    <w:basedOn w:val="Normal"/>
    <w:link w:val="a6"/>
    <w:uiPriority w:val="99"/>
    <w:unhideWhenUsed/>
    <w:rsid w:val="00f939e0"/>
    <w:pPr>
      <w:tabs>
        <w:tab w:val="clear" w:pos="708"/>
        <w:tab w:val="center" w:pos="4677" w:leader="none"/>
        <w:tab w:val="right" w:pos="9355" w:leader="none"/>
      </w:tabs>
    </w:pPr>
    <w:rPr/>
  </w:style>
  <w:style w:type="paragraph" w:styleId="ListParagraph">
    <w:name w:val="List Paragraph"/>
    <w:basedOn w:val="Normal"/>
    <w:uiPriority w:val="34"/>
    <w:qFormat/>
    <w:rsid w:val="00d74fba"/>
    <w:pPr>
      <w:spacing w:before="0" w:after="0"/>
      <w:ind w:left="720" w:hanging="0"/>
      <w:contextualSpacing/>
    </w:pPr>
    <w:rPr/>
  </w:style>
  <w:style w:type="paragraph" w:styleId="Style26">
    <w:name w:val="Footnote Text"/>
    <w:basedOn w:val="Normal"/>
    <w:link w:val="a9"/>
    <w:uiPriority w:val="99"/>
    <w:semiHidden/>
    <w:unhideWhenUsed/>
    <w:rsid w:val="00d74fba"/>
    <w:pPr/>
    <w:rPr>
      <w:sz w:val="20"/>
      <w:szCs w:val="20"/>
    </w:rPr>
  </w:style>
  <w:style w:type="paragraph" w:styleId="BalloonText">
    <w:name w:val="Balloon Text"/>
    <w:basedOn w:val="Normal"/>
    <w:link w:val="ac"/>
    <w:uiPriority w:val="99"/>
    <w:semiHidden/>
    <w:unhideWhenUsed/>
    <w:qFormat/>
    <w:rsid w:val="00c02ac0"/>
    <w:pPr/>
    <w:rPr>
      <w:rFonts w:ascii="Tahoma" w:hAnsi="Tahoma" w:cs="Tahoma"/>
      <w:sz w:val="16"/>
      <w:szCs w:val="16"/>
    </w:rPr>
  </w:style>
  <w:style w:type="paragraph" w:styleId="ConsPlusNormal" w:customStyle="1">
    <w:name w:val="ConsPlusNormal"/>
    <w:qFormat/>
    <w:rsid w:val="00444d6e"/>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ConsPlusNonformat" w:customStyle="1">
    <w:name w:val="ConsPlusNonformat"/>
    <w:uiPriority w:val="99"/>
    <w:qFormat/>
    <w:rsid w:val="00fb4603"/>
    <w:pPr>
      <w:widowControl/>
      <w:suppressAutoHyphens w:val="true"/>
      <w:bidi w:val="0"/>
      <w:spacing w:lineRule="auto" w:line="240" w:before="0" w:after="0"/>
      <w:jc w:val="left"/>
    </w:pPr>
    <w:rPr>
      <w:rFonts w:ascii="Courier New" w:hAnsi="Courier New" w:eastAsia="Calibri" w:cs="Courier New" w:eastAsiaTheme="minorHAnsi"/>
      <w:color w:val="auto"/>
      <w:kern w:val="0"/>
      <w:sz w:val="20"/>
      <w:szCs w:val="20"/>
      <w:lang w:val="ru-RU" w:eastAsia="en-US" w:bidi="ar-SA"/>
    </w:rPr>
  </w:style>
  <w:style w:type="paragraph" w:styleId="ConsPlusTitle" w:customStyle="1">
    <w:name w:val="ConsPlusTitle"/>
    <w:qFormat/>
    <w:rsid w:val="00983c17"/>
    <w:pPr>
      <w:widowControl w:val="false"/>
      <w:suppressAutoHyphens w:val="true"/>
      <w:bidi w:val="0"/>
      <w:spacing w:lineRule="auto" w:line="240" w:before="0" w:after="0"/>
      <w:jc w:val="left"/>
    </w:pPr>
    <w:rPr>
      <w:rFonts w:ascii="Times New Roman" w:hAnsi="Times New Roman" w:eastAsia="Arial" w:cs="Times New Roman"/>
      <w:b/>
      <w:bCs/>
      <w:color w:val="auto"/>
      <w:kern w:val="0"/>
      <w:sz w:val="24"/>
      <w:szCs w:val="24"/>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005c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3ED0-0B96-4F03-9972-D8061652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3255</TotalTime>
  <Application>LibreOffice/7.2.4.1$Windows_X86_64 LibreOffice_project/27d75539669ac387bb498e35313b970b7fe9c4f9</Application>
  <AppVersion>15.0000</AppVersion>
  <Pages>17</Pages>
  <Words>3214</Words>
  <Characters>27636</Characters>
  <CharactersWithSpaces>30802</CharactersWithSpaces>
  <Paragraphs>242</Paragraphs>
  <Company>SMO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2012-10-22T11:30:00Z</dcterms:created>
  <dc:creator>Karnushina_TP</dc:creator>
  <dc:description/>
  <dc:language>ru-RU</dc:language>
  <cp:lastModifiedBy/>
  <cp:lastPrinted>2022-05-31T16:55:00Z</cp:lastPrinted>
  <dcterms:modified xsi:type="dcterms:W3CDTF">2022-05-31T16:55:19Z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