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DB" w:rsidRPr="004C5EDB" w:rsidRDefault="00213110" w:rsidP="004C5EDB">
      <w:pPr>
        <w:shd w:val="clear" w:color="auto" w:fill="FFFFFF"/>
        <w:spacing w:after="0" w:line="384" w:lineRule="atLeast"/>
        <w:outlineLvl w:val="0"/>
        <w:rPr>
          <w:rFonts w:ascii="Arial" w:eastAsia="Times New Roman" w:hAnsi="Arial" w:cs="Arial"/>
          <w:b/>
          <w:bCs/>
          <w:color w:val="00CC33"/>
          <w:kern w:val="36"/>
          <w:sz w:val="39"/>
          <w:szCs w:val="39"/>
          <w:lang w:eastAsia="ru-RU"/>
        </w:rPr>
      </w:pPr>
      <w:r w:rsidRPr="004C5EDB">
        <w:rPr>
          <w:rFonts w:ascii="Arial" w:eastAsia="Times New Roman" w:hAnsi="Arial" w:cs="Arial"/>
          <w:b/>
          <w:bCs/>
          <w:color w:val="00CC33"/>
          <w:kern w:val="36"/>
          <w:sz w:val="39"/>
          <w:szCs w:val="39"/>
          <w:lang w:eastAsia="ru-RU"/>
        </w:rPr>
        <w:fldChar w:fldCharType="begin"/>
      </w:r>
      <w:r w:rsidR="004C5EDB" w:rsidRPr="004C5EDB">
        <w:rPr>
          <w:rFonts w:ascii="Arial" w:eastAsia="Times New Roman" w:hAnsi="Arial" w:cs="Arial"/>
          <w:b/>
          <w:bCs/>
          <w:color w:val="00CC33"/>
          <w:kern w:val="36"/>
          <w:sz w:val="39"/>
          <w:szCs w:val="39"/>
          <w:lang w:eastAsia="ru-RU"/>
        </w:rPr>
        <w:instrText xml:space="preserve"> HYPERLINK "http://rosinka.net/otvetstvennost-nesovershennoletnix-i-ix-zakonnyx-predstavitelej-za-sovershennye-pravonarusheniya/" </w:instrText>
      </w:r>
      <w:r w:rsidRPr="004C5EDB">
        <w:rPr>
          <w:rFonts w:ascii="Arial" w:eastAsia="Times New Roman" w:hAnsi="Arial" w:cs="Arial"/>
          <w:b/>
          <w:bCs/>
          <w:color w:val="00CC33"/>
          <w:kern w:val="36"/>
          <w:sz w:val="39"/>
          <w:szCs w:val="39"/>
          <w:lang w:eastAsia="ru-RU"/>
        </w:rPr>
        <w:fldChar w:fldCharType="separate"/>
      </w:r>
      <w:r w:rsidR="004C5EDB" w:rsidRPr="004C5EDB">
        <w:rPr>
          <w:rFonts w:ascii="Arial" w:eastAsia="Times New Roman" w:hAnsi="Arial" w:cs="Arial"/>
          <w:b/>
          <w:bCs/>
          <w:color w:val="00CC33"/>
          <w:kern w:val="36"/>
          <w:sz w:val="39"/>
          <w:lang w:eastAsia="ru-RU"/>
        </w:rPr>
        <w:t>ОТВЕТСТВЕННОСТЬ НЕСОВЕРШЕННОЛЕТНИХ И ИХ ЗАКОННЫХ ПРЕДСТАВИТЕЛЕЙ ЗА СОВЕРШЕННЫЕ ПРАВОНАРУШЕНИЯ</w:t>
      </w:r>
      <w:r w:rsidRPr="004C5EDB">
        <w:rPr>
          <w:rFonts w:ascii="Arial" w:eastAsia="Times New Roman" w:hAnsi="Arial" w:cs="Arial"/>
          <w:b/>
          <w:bCs/>
          <w:color w:val="00CC33"/>
          <w:kern w:val="36"/>
          <w:sz w:val="39"/>
          <w:szCs w:val="39"/>
          <w:lang w:eastAsia="ru-RU"/>
        </w:rPr>
        <w:fldChar w:fldCharType="end"/>
      </w:r>
    </w:p>
    <w:p w:rsidR="004C5EDB" w:rsidRPr="004C5EDB" w:rsidRDefault="004C5EDB" w:rsidP="004C5EDB">
      <w:pPr>
        <w:shd w:val="clear" w:color="auto" w:fill="FFFFFF"/>
        <w:spacing w:after="288" w:line="240" w:lineRule="auto"/>
        <w:ind w:firstLine="708"/>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«ответственность».</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Взрослый человек обладает всей полнотой ответственности. А каков объем ответственности несовершеннолетних? Какие виды «детской» ответственности существуют и в чем они выражаются? О том, как несовершеннолетний должен относиться к своим правам и обязанностям, какие виды ответственности существуют и в чем они выражаются, мы и поговорим сегодня.</w:t>
      </w:r>
    </w:p>
    <w:p w:rsidR="004C5EDB" w:rsidRPr="004C5EDB" w:rsidRDefault="004C5EDB" w:rsidP="004C5EDB">
      <w:pPr>
        <w:shd w:val="clear" w:color="auto" w:fill="FFFFFF"/>
        <w:spacing w:after="288" w:line="240" w:lineRule="auto"/>
        <w:ind w:firstLine="708"/>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Сначала разберемся в терминах. К примеру, чем отличаются правонарушение и преступление, что тяжелее? Правонарушение — прямое следствие бездуховности, бескультурья, стремления к легкой жизни, оно выражается в несоблюдении правовой нормы. Правовая норма может запрещать как действие, так и бездействие, если последнее приводит к общественно опасным последствиям. Самый тяжелый, опасный для общества вид правонарушения — преступление, то есть нарушение нормы уголовного права. К правонарушениям относят также административные и дисциплинарные проступки, нарушения гражданского, семейного, жилищного и другого законодательства. Совершение правонарушения влечет за собой юридическую ответственность. 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Существует несколько видов юридической ответственности:</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уголовная;</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административная;</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гражданская;</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дисциплинарная.</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Кроме того, несовершеннолетний может быть направлен в специализированное учебное заведение, что формально наказанием не считается, но является прямым следствием совершения правонарушения.</w:t>
      </w:r>
    </w:p>
    <w:p w:rsidR="004C5EDB" w:rsidRPr="004C5EDB" w:rsidRDefault="004C5EDB" w:rsidP="004C5EDB">
      <w:pPr>
        <w:shd w:val="clear" w:color="auto" w:fill="FFFFFF"/>
        <w:spacing w:after="0" w:line="240" w:lineRule="auto"/>
        <w:jc w:val="both"/>
        <w:rPr>
          <w:rFonts w:ascii="Arial" w:eastAsia="Times New Roman" w:hAnsi="Arial" w:cs="Arial"/>
          <w:color w:val="000000"/>
          <w:sz w:val="21"/>
          <w:szCs w:val="21"/>
          <w:lang w:eastAsia="ru-RU"/>
        </w:rPr>
      </w:pPr>
      <w:r w:rsidRPr="004C5EDB">
        <w:rPr>
          <w:rFonts w:ascii="Arial" w:eastAsia="Times New Roman" w:hAnsi="Arial" w:cs="Arial"/>
          <w:b/>
          <w:bCs/>
          <w:color w:val="000000"/>
          <w:sz w:val="21"/>
          <w:lang w:eastAsia="ru-RU"/>
        </w:rPr>
        <w:t>Уголовной ответственности</w:t>
      </w:r>
      <w:r w:rsidRPr="004C5EDB">
        <w:rPr>
          <w:rFonts w:ascii="Arial" w:eastAsia="Times New Roman" w:hAnsi="Arial" w:cs="Arial"/>
          <w:color w:val="000000"/>
          <w:sz w:val="21"/>
          <w:szCs w:val="21"/>
          <w:lang w:eastAsia="ru-RU"/>
        </w:rPr>
        <w:t> подлежит лицо, достигшее ко времени совершения преступления шестнадцатилетнего возраста. (Статья 20 Уголовного Кодекса Российской Федерации).</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xml:space="preserve">Лица, достигшие ко времени совершения преступления четырнадцатилетнего возраста, подлежат уголовной ответственности за отдельные преступления. </w:t>
      </w:r>
      <w:proofErr w:type="gramStart"/>
      <w:r w:rsidRPr="004C5EDB">
        <w:rPr>
          <w:rFonts w:ascii="Arial" w:eastAsia="Times New Roman" w:hAnsi="Arial" w:cs="Arial"/>
          <w:color w:val="000000"/>
          <w:sz w:val="21"/>
          <w:szCs w:val="21"/>
          <w:lang w:eastAsia="ru-RU"/>
        </w:rPr>
        <w:t>А именно: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 кражу (статья 158), грабеж (статья 161 УК РФ), разбой (статья 162 УК РФ), вымогательство</w:t>
      </w:r>
      <w:proofErr w:type="gramEnd"/>
      <w:r w:rsidRPr="004C5EDB">
        <w:rPr>
          <w:rFonts w:ascii="Arial" w:eastAsia="Times New Roman" w:hAnsi="Arial" w:cs="Arial"/>
          <w:color w:val="000000"/>
          <w:sz w:val="21"/>
          <w:szCs w:val="21"/>
          <w:lang w:eastAsia="ru-RU"/>
        </w:rPr>
        <w:t xml:space="preserve"> (</w:t>
      </w:r>
      <w:proofErr w:type="gramStart"/>
      <w:r w:rsidRPr="004C5EDB">
        <w:rPr>
          <w:rFonts w:ascii="Arial" w:eastAsia="Times New Roman" w:hAnsi="Arial" w:cs="Arial"/>
          <w:color w:val="000000"/>
          <w:sz w:val="21"/>
          <w:szCs w:val="21"/>
          <w:lang w:eastAsia="ru-RU"/>
        </w:rPr>
        <w:t xml:space="preserve">статья 163), неправомерное завладение автомобилем или иным транспортным средством без цели хищения (статья 166 УК РФ),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УК РФ), хулиганство при </w:t>
      </w:r>
      <w:r w:rsidRPr="004C5EDB">
        <w:rPr>
          <w:rFonts w:ascii="Arial" w:eastAsia="Times New Roman" w:hAnsi="Arial" w:cs="Arial"/>
          <w:color w:val="000000"/>
          <w:sz w:val="21"/>
          <w:szCs w:val="21"/>
          <w:lang w:eastAsia="ru-RU"/>
        </w:rPr>
        <w:lastRenderedPageBreak/>
        <w:t>отягчающих обстоятельствах (часть вторая статьи 213 УК РФ), вандализм (статья 214 УК</w:t>
      </w:r>
      <w:proofErr w:type="gramEnd"/>
      <w:r w:rsidRPr="004C5EDB">
        <w:rPr>
          <w:rFonts w:ascii="Arial" w:eastAsia="Times New Roman" w:hAnsi="Arial" w:cs="Arial"/>
          <w:color w:val="000000"/>
          <w:sz w:val="21"/>
          <w:szCs w:val="21"/>
          <w:lang w:eastAsia="ru-RU"/>
        </w:rPr>
        <w:t xml:space="preserve"> </w:t>
      </w:r>
      <w:proofErr w:type="gramStart"/>
      <w:r w:rsidRPr="004C5EDB">
        <w:rPr>
          <w:rFonts w:ascii="Arial" w:eastAsia="Times New Roman" w:hAnsi="Arial" w:cs="Arial"/>
          <w:color w:val="000000"/>
          <w:sz w:val="21"/>
          <w:szCs w:val="21"/>
          <w:lang w:eastAsia="ru-RU"/>
        </w:rPr>
        <w:t>РФ), хищение либо вымогательство оружия, боеприпасов, взрывчатых веществ и взрывных устройств (статья 226 УК РФ), хищение либо вымогательство наркотических средств или психотропных веществ (статья 229 УК РФ), приведение в негодность транспортных средств или путей сообщения (статья 267 УК РФ).</w:t>
      </w:r>
      <w:proofErr w:type="gramEnd"/>
    </w:p>
    <w:p w:rsidR="004C5EDB" w:rsidRPr="004C5EDB" w:rsidRDefault="004C5EDB" w:rsidP="004C5EDB">
      <w:pPr>
        <w:shd w:val="clear" w:color="auto" w:fill="FFFFFF"/>
        <w:spacing w:after="0" w:line="240" w:lineRule="auto"/>
        <w:jc w:val="both"/>
        <w:rPr>
          <w:rFonts w:ascii="Arial" w:eastAsia="Times New Roman" w:hAnsi="Arial" w:cs="Arial"/>
          <w:color w:val="000000"/>
          <w:sz w:val="21"/>
          <w:szCs w:val="21"/>
          <w:lang w:eastAsia="ru-RU"/>
        </w:rPr>
      </w:pPr>
      <w:r w:rsidRPr="004C5EDB">
        <w:rPr>
          <w:rFonts w:ascii="Arial" w:eastAsia="Times New Roman" w:hAnsi="Arial" w:cs="Arial"/>
          <w:b/>
          <w:bCs/>
          <w:color w:val="000000"/>
          <w:sz w:val="21"/>
          <w:lang w:eastAsia="ru-RU"/>
        </w:rPr>
        <w:t>Административная ответственность </w:t>
      </w:r>
      <w:r w:rsidRPr="004C5EDB">
        <w:rPr>
          <w:rFonts w:ascii="Arial" w:eastAsia="Times New Roman" w:hAnsi="Arial" w:cs="Arial"/>
          <w:color w:val="000000"/>
          <w:sz w:val="21"/>
          <w:szCs w:val="21"/>
          <w:lang w:eastAsia="ru-RU"/>
        </w:rPr>
        <w:t>— разновидность юридической ответственности, которая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К правонарушителям могут применяться следующие виды наказаний: 1) предупреждение — мера административного наказания, выраженная в официальном порицании физического или юридического лица, выносится в письменной форме;</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2) административный штраф, для граждан устанавливается в размере 0,1-25 от минимального размера оплаты труды;</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3) возмездное изъятие орудия совершения или предмета административного правонарушения — их принудительное изъятие;</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4) конфискация орудия совершения или предмета административного правонарушения (принудительное, безвозмездное изъятие);</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5) лишение специального права (лишение водительских прав), предоставленного физическому лицу на срок от 1 месяца до 2 лет;</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6) административный арест заключается в содержании нарушителя в условиях изоляции от общества и устанавливается на срок до пятнадцати суток;</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xml:space="preserve">7) административное </w:t>
      </w:r>
      <w:proofErr w:type="gramStart"/>
      <w:r w:rsidRPr="004C5EDB">
        <w:rPr>
          <w:rFonts w:ascii="Arial" w:eastAsia="Times New Roman" w:hAnsi="Arial" w:cs="Arial"/>
          <w:color w:val="000000"/>
          <w:sz w:val="21"/>
          <w:szCs w:val="21"/>
          <w:lang w:eastAsia="ru-RU"/>
        </w:rPr>
        <w:t>выдворение</w:t>
      </w:r>
      <w:proofErr w:type="gramEnd"/>
      <w:r w:rsidRPr="004C5EDB">
        <w:rPr>
          <w:rFonts w:ascii="Arial" w:eastAsia="Times New Roman" w:hAnsi="Arial" w:cs="Arial"/>
          <w:color w:val="000000"/>
          <w:sz w:val="21"/>
          <w:szCs w:val="21"/>
          <w:lang w:eastAsia="ru-RU"/>
        </w:rPr>
        <w:t xml:space="preserve"> за пределы Российской Федерации иностранного гражданина или лица без гражданства; последующая реализация с передачей бывшему собственнику вырученной суммы за вычетом расходов на реализацию изъятого предмета, назначается судьей;</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Положение о комиссии по делам несовершеннолетних даёт перечень этих мер:</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1. Обязать принести публичное или в иной форме извинение потерпевшему.</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2. Вынести предупреждение.</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3. Объявить выговор или строгий выговор,</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lastRenderedPageBreak/>
        <w:t>4. Возложить на несовершеннолетнего, достигшего 15-летнего возраста, обязанность возместить причиненный материальный ущерб.</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5. Наложить на несовершеннолетнего, достигшего 16-летнего возраста и имеющего самостоятельный заработок, штраф.</w:t>
      </w:r>
    </w:p>
    <w:p w:rsidR="00B43A2F"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6. Передать несовершеннолетнего под надзор родителей или лиц их заменяющих, или общественных воспитателей</w:t>
      </w:r>
    </w:p>
    <w:p w:rsidR="004C5EDB" w:rsidRPr="004C5EDB" w:rsidRDefault="00B43A2F" w:rsidP="004C5EDB">
      <w:pPr>
        <w:shd w:val="clear" w:color="auto" w:fill="FFFFFF"/>
        <w:spacing w:after="288"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r w:rsidR="004C5EDB" w:rsidRPr="004C5EDB">
        <w:rPr>
          <w:rFonts w:ascii="Arial" w:eastAsia="Times New Roman" w:hAnsi="Arial" w:cs="Arial"/>
          <w:color w:val="000000"/>
          <w:sz w:val="21"/>
          <w:szCs w:val="21"/>
          <w:lang w:eastAsia="ru-RU"/>
        </w:rPr>
        <w:t>. Направить несовершеннолетнего в специальное лечебно-воспитательное учреждение.</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Многие подростки считают, что до тех пор, пока им не исполнится 16 лет, никакого наказания не будет</w:t>
      </w:r>
      <w:proofErr w:type="gramStart"/>
      <w:r w:rsidRPr="004C5EDB">
        <w:rPr>
          <w:rFonts w:ascii="Arial" w:eastAsia="Times New Roman" w:hAnsi="Arial" w:cs="Arial"/>
          <w:color w:val="000000"/>
          <w:sz w:val="21"/>
          <w:szCs w:val="21"/>
          <w:lang w:eastAsia="ru-RU"/>
        </w:rPr>
        <w:t>… Н</w:t>
      </w:r>
      <w:proofErr w:type="gramEnd"/>
      <w:r w:rsidRPr="004C5EDB">
        <w:rPr>
          <w:rFonts w:ascii="Arial" w:eastAsia="Times New Roman" w:hAnsi="Arial" w:cs="Arial"/>
          <w:color w:val="000000"/>
          <w:sz w:val="21"/>
          <w:szCs w:val="21"/>
          <w:lang w:eastAsia="ru-RU"/>
        </w:rPr>
        <w:t>о это не значит, что их не направят в Центр временной изоляции для несовершеннолетних преступников. К тому же, подросток обязательно встанет на учет в полицию. При достижении призывного возраста направляется в военкомат сообщение о том, что подросток стоит на учете. Соответственно, там он тоже будет поставлен на специальный учет, и никогда не пойдет служить в элитные войска.</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Составить протокол о правонарушении может и полиция. За совершение административного проступка могут задержать. Но срок задержания не может превышать трёх часов. Об этом немедленно должны уведомляться законные представители несовершеннолетнего. Несовершеннолетние в случае задержания должны содержаться отдельно от взрослых лиц. По истечении трёх часов должны отпустить, но если несовершеннолетний прибыл в состоянии опьянения – три часа отсчитываются с момента вытрезвления.</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За совершение противоправных действий, грубое и неоднократное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 Исключение несовершеннолетнего из общеобразовательной школы возможно только с согласия комиссии по делам несовершеннолетних.</w:t>
      </w:r>
    </w:p>
    <w:p w:rsidR="004C5EDB" w:rsidRPr="004C5EDB" w:rsidRDefault="004C5EDB" w:rsidP="004C5EDB">
      <w:pPr>
        <w:shd w:val="clear" w:color="auto" w:fill="FFFFFF"/>
        <w:spacing w:after="0" w:line="240" w:lineRule="auto"/>
        <w:jc w:val="both"/>
        <w:rPr>
          <w:rFonts w:ascii="Arial" w:eastAsia="Times New Roman" w:hAnsi="Arial" w:cs="Arial"/>
          <w:color w:val="000000"/>
          <w:sz w:val="21"/>
          <w:szCs w:val="21"/>
          <w:lang w:eastAsia="ru-RU"/>
        </w:rPr>
      </w:pPr>
      <w:r w:rsidRPr="004C5EDB">
        <w:rPr>
          <w:rFonts w:ascii="Arial" w:eastAsia="Times New Roman" w:hAnsi="Arial" w:cs="Arial"/>
          <w:b/>
          <w:bCs/>
          <w:color w:val="000000"/>
          <w:sz w:val="21"/>
          <w:lang w:eastAsia="ru-RU"/>
        </w:rPr>
        <w:t>Гражданско-правовая ответственность несовершеннолетних.</w:t>
      </w:r>
      <w:r w:rsidRPr="004C5EDB">
        <w:rPr>
          <w:rFonts w:ascii="Arial" w:eastAsia="Times New Roman" w:hAnsi="Arial" w:cs="Arial"/>
          <w:color w:val="000000"/>
          <w:sz w:val="21"/>
          <w:szCs w:val="21"/>
          <w:lang w:eastAsia="ru-RU"/>
        </w:rPr>
        <w:t> 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причинен вред чьему-либо здоровью или оскорбил чью-то честь и достоинство, компенсировать вред нужно будет в виде определённой денежной суммы.</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Если виновному лицу нет 14 лет – гражданскую ответственность за причинённый вред будут нести родители или опекуны.</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         Если виновному лицу от 14 до 18 лет – он сам должен будет возместить ущерб своим имуществом или заработком, а если нет заработка или его недостаточно – возмещать будут родители или опекуны.</w:t>
      </w:r>
    </w:p>
    <w:p w:rsidR="004C5EDB" w:rsidRPr="004C5EDB" w:rsidRDefault="004C5EDB" w:rsidP="004C5EDB">
      <w:pPr>
        <w:shd w:val="clear" w:color="auto" w:fill="FFFFFF"/>
        <w:spacing w:after="288" w:line="240" w:lineRule="auto"/>
        <w:jc w:val="both"/>
        <w:rPr>
          <w:rFonts w:ascii="Arial" w:eastAsia="Times New Roman" w:hAnsi="Arial" w:cs="Arial"/>
          <w:color w:val="000000"/>
          <w:sz w:val="21"/>
          <w:szCs w:val="21"/>
          <w:lang w:eastAsia="ru-RU"/>
        </w:rPr>
      </w:pPr>
      <w:r w:rsidRPr="004C5EDB">
        <w:rPr>
          <w:rFonts w:ascii="Arial" w:eastAsia="Times New Roman" w:hAnsi="Arial" w:cs="Arial"/>
          <w:color w:val="000000"/>
          <w:sz w:val="21"/>
          <w:szCs w:val="21"/>
          <w:lang w:eastAsia="ru-RU"/>
        </w:rPr>
        <w:t>К гражданской ответственности человек привлекается по решению суда. Это значит, что если несовершеннолетний и его родители не хотят добровольно возместить ущерб пострадавшему, он может обратиться в суд с иском к несовершеннолетнему и/или к его родителям.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w:t>
      </w:r>
      <w:proofErr w:type="gramStart"/>
      <w:r w:rsidRPr="004C5EDB">
        <w:rPr>
          <w:rFonts w:ascii="Arial" w:eastAsia="Times New Roman" w:hAnsi="Arial" w:cs="Arial"/>
          <w:color w:val="000000"/>
          <w:sz w:val="21"/>
          <w:szCs w:val="21"/>
          <w:lang w:eastAsia="ru-RU"/>
        </w:rPr>
        <w:t>.Н</w:t>
      </w:r>
      <w:proofErr w:type="gramEnd"/>
      <w:r w:rsidRPr="004C5EDB">
        <w:rPr>
          <w:rFonts w:ascii="Arial" w:eastAsia="Times New Roman" w:hAnsi="Arial" w:cs="Arial"/>
          <w:color w:val="000000"/>
          <w:sz w:val="21"/>
          <w:szCs w:val="21"/>
          <w:lang w:eastAsia="ru-RU"/>
        </w:rPr>
        <w:t>а родителей, лишенных родительских прав, суд может возложить ответственность в течение трех лет после лишения родительских прав, если поведение ребенка явилось следствием ненадлежащего осуществления родительских обязанностей.</w:t>
      </w:r>
    </w:p>
    <w:p w:rsidR="004C5EDB" w:rsidRPr="004C5EDB" w:rsidRDefault="004C5EDB" w:rsidP="004C5EDB">
      <w:pPr>
        <w:shd w:val="clear" w:color="auto" w:fill="FFFFFF"/>
        <w:spacing w:after="0" w:line="240" w:lineRule="auto"/>
        <w:jc w:val="both"/>
        <w:rPr>
          <w:rFonts w:ascii="Arial" w:eastAsia="Times New Roman" w:hAnsi="Arial" w:cs="Arial"/>
          <w:color w:val="000000"/>
          <w:sz w:val="21"/>
          <w:szCs w:val="21"/>
          <w:lang w:eastAsia="ru-RU"/>
        </w:rPr>
      </w:pPr>
      <w:r w:rsidRPr="004C5EDB">
        <w:rPr>
          <w:rFonts w:ascii="Arial" w:eastAsia="Times New Roman" w:hAnsi="Arial" w:cs="Arial"/>
          <w:b/>
          <w:bCs/>
          <w:color w:val="000000"/>
          <w:sz w:val="21"/>
          <w:lang w:eastAsia="ru-RU"/>
        </w:rPr>
        <w:t>Дисциплинарная ответственность несовершеннолетних.</w:t>
      </w:r>
      <w:r w:rsidRPr="004C5EDB">
        <w:rPr>
          <w:rFonts w:ascii="Arial" w:eastAsia="Times New Roman" w:hAnsi="Arial" w:cs="Arial"/>
          <w:color w:val="000000"/>
          <w:sz w:val="21"/>
          <w:szCs w:val="21"/>
          <w:lang w:eastAsia="ru-RU"/>
        </w:rPr>
        <w:t xml:space="preserve"> Она может применяться, только если несовершеннолетний работает по трудовому договору. Наступает она за нарушение трудовой дисциплины (опоздание, невыполнение своих обязанностей и т. д.). Существуют </w:t>
      </w:r>
      <w:r w:rsidRPr="004C5EDB">
        <w:rPr>
          <w:rFonts w:ascii="Arial" w:eastAsia="Times New Roman" w:hAnsi="Arial" w:cs="Arial"/>
          <w:color w:val="000000"/>
          <w:sz w:val="21"/>
          <w:szCs w:val="21"/>
          <w:lang w:eastAsia="ru-RU"/>
        </w:rPr>
        <w:lastRenderedPageBreak/>
        <w:t>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 Указанные три меры ответственности налагаются приказом работодателя. Его можно обжаловать в трудовую инспекцию.</w:t>
      </w:r>
    </w:p>
    <w:p w:rsidR="00941C14" w:rsidRDefault="00941C14"/>
    <w:sectPr w:rsidR="00941C14" w:rsidSect="00941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EDB"/>
    <w:rsid w:val="00213110"/>
    <w:rsid w:val="004C5EDB"/>
    <w:rsid w:val="00941C14"/>
    <w:rsid w:val="00B43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14"/>
  </w:style>
  <w:style w:type="paragraph" w:styleId="1">
    <w:name w:val="heading 1"/>
    <w:basedOn w:val="a"/>
    <w:link w:val="10"/>
    <w:uiPriority w:val="9"/>
    <w:qFormat/>
    <w:rsid w:val="004C5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E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C5EDB"/>
    <w:rPr>
      <w:color w:val="0000FF"/>
      <w:u w:val="single"/>
    </w:rPr>
  </w:style>
  <w:style w:type="paragraph" w:styleId="a4">
    <w:name w:val="Normal (Web)"/>
    <w:basedOn w:val="a"/>
    <w:uiPriority w:val="99"/>
    <w:semiHidden/>
    <w:unhideWhenUsed/>
    <w:rsid w:val="004C5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5EDB"/>
    <w:rPr>
      <w:b/>
      <w:bCs/>
    </w:rPr>
  </w:style>
</w:styles>
</file>

<file path=word/webSettings.xml><?xml version="1.0" encoding="utf-8"?>
<w:webSettings xmlns:r="http://schemas.openxmlformats.org/officeDocument/2006/relationships" xmlns:w="http://schemas.openxmlformats.org/wordprocessingml/2006/main">
  <w:divs>
    <w:div w:id="1823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2017-10-09T06:04:00Z</cp:lastPrinted>
  <dcterms:created xsi:type="dcterms:W3CDTF">2017-10-09T06:02:00Z</dcterms:created>
  <dcterms:modified xsi:type="dcterms:W3CDTF">2017-10-09T06:19:00Z</dcterms:modified>
</cp:coreProperties>
</file>